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06" w:rsidRPr="00435327" w:rsidRDefault="003D1106" w:rsidP="008C2681">
      <w:pPr>
        <w:spacing w:after="0" w:line="360" w:lineRule="auto"/>
        <w:ind w:left="6096"/>
        <w:rPr>
          <w:rFonts w:ascii="Times New Roman" w:hAnsi="Times New Roman" w:cs="Times New Roman"/>
          <w:b/>
          <w:sz w:val="24"/>
          <w:szCs w:val="24"/>
        </w:rPr>
      </w:pPr>
      <w:bookmarkStart w:id="0" w:name="_GoBack"/>
      <w:bookmarkEnd w:id="0"/>
      <w:r w:rsidRPr="00435327">
        <w:rPr>
          <w:rFonts w:ascii="Times New Roman" w:hAnsi="Times New Roman" w:cs="Times New Roman"/>
          <w:b/>
          <w:sz w:val="24"/>
          <w:szCs w:val="24"/>
        </w:rPr>
        <w:t>ЗАТВЕР</w:t>
      </w:r>
      <w:r w:rsidR="008C2681" w:rsidRPr="00435327">
        <w:rPr>
          <w:rFonts w:ascii="Times New Roman" w:hAnsi="Times New Roman" w:cs="Times New Roman"/>
          <w:b/>
          <w:sz w:val="24"/>
          <w:szCs w:val="24"/>
        </w:rPr>
        <w:t>Д</w:t>
      </w:r>
      <w:r w:rsidRPr="00435327">
        <w:rPr>
          <w:rFonts w:ascii="Times New Roman" w:hAnsi="Times New Roman" w:cs="Times New Roman"/>
          <w:b/>
          <w:sz w:val="24"/>
          <w:szCs w:val="24"/>
        </w:rPr>
        <w:t>ЖЕНО</w:t>
      </w:r>
    </w:p>
    <w:p w:rsidR="003D1106" w:rsidRPr="00435327" w:rsidRDefault="008C2681" w:rsidP="008C2681">
      <w:pPr>
        <w:spacing w:after="0" w:line="360" w:lineRule="auto"/>
        <w:ind w:left="6096"/>
        <w:rPr>
          <w:rFonts w:ascii="Times New Roman" w:hAnsi="Times New Roman" w:cs="Times New Roman"/>
          <w:sz w:val="24"/>
          <w:szCs w:val="24"/>
        </w:rPr>
      </w:pPr>
      <w:r w:rsidRPr="00435327">
        <w:rPr>
          <w:rFonts w:ascii="Times New Roman" w:hAnsi="Times New Roman" w:cs="Times New Roman"/>
          <w:sz w:val="24"/>
          <w:szCs w:val="24"/>
        </w:rPr>
        <w:t>Наказ Херсонського державного університету</w:t>
      </w:r>
    </w:p>
    <w:p w:rsidR="008C2681" w:rsidRPr="00435327" w:rsidRDefault="007139B8" w:rsidP="008C2681">
      <w:pPr>
        <w:spacing w:after="0" w:line="360" w:lineRule="auto"/>
        <w:ind w:left="6096"/>
        <w:rPr>
          <w:rFonts w:ascii="Times New Roman" w:hAnsi="Times New Roman" w:cs="Times New Roman"/>
          <w:sz w:val="24"/>
          <w:szCs w:val="24"/>
        </w:rPr>
      </w:pPr>
      <w:r>
        <w:rPr>
          <w:rFonts w:ascii="Times New Roman" w:hAnsi="Times New Roman" w:cs="Times New Roman"/>
          <w:sz w:val="24"/>
          <w:szCs w:val="24"/>
        </w:rPr>
        <w:t>29 квітня</w:t>
      </w:r>
      <w:r w:rsidR="008C2681" w:rsidRPr="00435327">
        <w:rPr>
          <w:rFonts w:ascii="Times New Roman" w:hAnsi="Times New Roman" w:cs="Times New Roman"/>
          <w:sz w:val="24"/>
          <w:szCs w:val="24"/>
        </w:rPr>
        <w:t xml:space="preserve"> 2021 р. №</w:t>
      </w:r>
      <w:r>
        <w:rPr>
          <w:rFonts w:ascii="Times New Roman" w:hAnsi="Times New Roman" w:cs="Times New Roman"/>
          <w:sz w:val="24"/>
          <w:szCs w:val="24"/>
        </w:rPr>
        <w:t>527-Д</w:t>
      </w: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8C2681" w:rsidRPr="00435327" w:rsidRDefault="008C2681" w:rsidP="008C2681">
      <w:pPr>
        <w:spacing w:after="0" w:line="360" w:lineRule="auto"/>
        <w:ind w:left="6096"/>
        <w:rPr>
          <w:rFonts w:ascii="Times New Roman" w:hAnsi="Times New Roman" w:cs="Times New Roman"/>
          <w:sz w:val="24"/>
          <w:szCs w:val="28"/>
        </w:rPr>
      </w:pPr>
    </w:p>
    <w:p w:rsidR="00C24419" w:rsidRPr="00435327" w:rsidRDefault="00EC114F">
      <w:pPr>
        <w:spacing w:after="0" w:line="360" w:lineRule="auto"/>
        <w:ind w:firstLine="851"/>
        <w:jc w:val="center"/>
        <w:rPr>
          <w:rFonts w:ascii="Times New Roman" w:hAnsi="Times New Roman" w:cs="Times New Roman"/>
          <w:b/>
          <w:sz w:val="32"/>
          <w:szCs w:val="32"/>
        </w:rPr>
      </w:pPr>
      <w:r w:rsidRPr="00435327">
        <w:rPr>
          <w:rFonts w:ascii="Times New Roman" w:hAnsi="Times New Roman" w:cs="Times New Roman"/>
          <w:b/>
          <w:sz w:val="32"/>
          <w:szCs w:val="32"/>
        </w:rPr>
        <w:t xml:space="preserve">Положення про </w:t>
      </w:r>
      <w:r w:rsidR="00DD474A" w:rsidRPr="00435327">
        <w:rPr>
          <w:rFonts w:ascii="Times New Roman" w:hAnsi="Times New Roman" w:cs="Times New Roman"/>
          <w:b/>
          <w:sz w:val="32"/>
          <w:szCs w:val="32"/>
        </w:rPr>
        <w:t>електронн</w:t>
      </w:r>
      <w:r w:rsidR="00C24419" w:rsidRPr="00435327">
        <w:rPr>
          <w:rFonts w:ascii="Times New Roman" w:hAnsi="Times New Roman" w:cs="Times New Roman"/>
          <w:b/>
          <w:sz w:val="32"/>
          <w:szCs w:val="32"/>
        </w:rPr>
        <w:t>і</w:t>
      </w:r>
      <w:r w:rsidRPr="00435327">
        <w:rPr>
          <w:rFonts w:ascii="Times New Roman" w:hAnsi="Times New Roman" w:cs="Times New Roman"/>
          <w:b/>
          <w:sz w:val="32"/>
          <w:szCs w:val="32"/>
        </w:rPr>
        <w:t xml:space="preserve"> навчальн</w:t>
      </w:r>
      <w:r w:rsidR="00C24419" w:rsidRPr="00435327">
        <w:rPr>
          <w:rFonts w:ascii="Times New Roman" w:hAnsi="Times New Roman" w:cs="Times New Roman"/>
          <w:b/>
          <w:sz w:val="32"/>
          <w:szCs w:val="32"/>
        </w:rPr>
        <w:t>і</w:t>
      </w:r>
      <w:r w:rsidRPr="00435327">
        <w:rPr>
          <w:rFonts w:ascii="Times New Roman" w:hAnsi="Times New Roman" w:cs="Times New Roman"/>
          <w:b/>
          <w:sz w:val="32"/>
          <w:szCs w:val="32"/>
        </w:rPr>
        <w:t xml:space="preserve"> курс</w:t>
      </w:r>
      <w:r w:rsidR="00C24419" w:rsidRPr="00435327">
        <w:rPr>
          <w:rFonts w:ascii="Times New Roman" w:hAnsi="Times New Roman" w:cs="Times New Roman"/>
          <w:b/>
          <w:sz w:val="32"/>
          <w:szCs w:val="32"/>
        </w:rPr>
        <w:t>и</w:t>
      </w:r>
    </w:p>
    <w:p w:rsidR="00EC114F" w:rsidRPr="00435327" w:rsidRDefault="00EC114F">
      <w:pPr>
        <w:spacing w:after="0" w:line="360" w:lineRule="auto"/>
        <w:ind w:firstLine="851"/>
        <w:jc w:val="center"/>
        <w:rPr>
          <w:rFonts w:ascii="Times New Roman" w:hAnsi="Times New Roman" w:cs="Times New Roman"/>
          <w:b/>
          <w:sz w:val="32"/>
          <w:szCs w:val="32"/>
        </w:rPr>
      </w:pPr>
      <w:r w:rsidRPr="00435327">
        <w:rPr>
          <w:rFonts w:ascii="Times New Roman" w:hAnsi="Times New Roman" w:cs="Times New Roman"/>
          <w:b/>
          <w:sz w:val="32"/>
          <w:szCs w:val="32"/>
        </w:rPr>
        <w:t>Херсонського державного університету</w:t>
      </w:r>
    </w:p>
    <w:p w:rsidR="008C2681" w:rsidRPr="00435327" w:rsidRDefault="008C2681"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A046A7" w:rsidRPr="00435327" w:rsidRDefault="00A046A7" w:rsidP="003D1106">
      <w:pPr>
        <w:spacing w:after="0" w:line="360" w:lineRule="auto"/>
        <w:ind w:firstLine="851"/>
        <w:jc w:val="center"/>
        <w:rPr>
          <w:rFonts w:ascii="Times New Roman" w:hAnsi="Times New Roman" w:cs="Times New Roman"/>
          <w:b/>
          <w:sz w:val="28"/>
          <w:szCs w:val="28"/>
        </w:rPr>
      </w:pPr>
    </w:p>
    <w:p w:rsidR="00EC114F" w:rsidRPr="00435327" w:rsidRDefault="003D1106" w:rsidP="003D1106">
      <w:pPr>
        <w:spacing w:after="0" w:line="360" w:lineRule="auto"/>
        <w:ind w:firstLine="851"/>
        <w:jc w:val="center"/>
        <w:rPr>
          <w:rFonts w:ascii="Times New Roman" w:hAnsi="Times New Roman" w:cs="Times New Roman"/>
          <w:b/>
          <w:sz w:val="28"/>
          <w:szCs w:val="28"/>
        </w:rPr>
      </w:pPr>
      <w:r w:rsidRPr="00435327">
        <w:rPr>
          <w:rFonts w:ascii="Times New Roman" w:hAnsi="Times New Roman" w:cs="Times New Roman"/>
          <w:b/>
          <w:sz w:val="28"/>
          <w:szCs w:val="28"/>
        </w:rPr>
        <w:br w:type="page"/>
      </w:r>
      <w:r w:rsidRPr="00435327">
        <w:rPr>
          <w:rFonts w:ascii="Times New Roman" w:hAnsi="Times New Roman" w:cs="Times New Roman"/>
          <w:b/>
          <w:sz w:val="28"/>
          <w:szCs w:val="28"/>
        </w:rPr>
        <w:lastRenderedPageBreak/>
        <w:t>1.</w:t>
      </w:r>
      <w:r w:rsidR="00EC114F" w:rsidRPr="00435327">
        <w:rPr>
          <w:rFonts w:ascii="Times New Roman" w:hAnsi="Times New Roman" w:cs="Times New Roman"/>
          <w:b/>
          <w:sz w:val="28"/>
          <w:szCs w:val="28"/>
        </w:rPr>
        <w:t>Загальні положення</w:t>
      </w:r>
    </w:p>
    <w:p w:rsidR="00EC114F" w:rsidRPr="00435327" w:rsidRDefault="00EC114F">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Положення про порядок створення </w:t>
      </w:r>
      <w:r w:rsidR="00DD474A" w:rsidRPr="00435327">
        <w:rPr>
          <w:rFonts w:ascii="Times New Roman" w:hAnsi="Times New Roman" w:cs="Times New Roman"/>
          <w:sz w:val="28"/>
          <w:szCs w:val="28"/>
        </w:rPr>
        <w:t>електронних</w:t>
      </w:r>
      <w:r w:rsidRPr="00435327">
        <w:rPr>
          <w:rFonts w:ascii="Times New Roman" w:hAnsi="Times New Roman" w:cs="Times New Roman"/>
          <w:color w:val="000000"/>
          <w:sz w:val="28"/>
          <w:szCs w:val="28"/>
        </w:rPr>
        <w:t xml:space="preserve"> навчальних курсів, їх атестацію та використання у системі </w:t>
      </w:r>
      <w:r w:rsidR="00DD474A" w:rsidRPr="00435327">
        <w:rPr>
          <w:rFonts w:ascii="Times New Roman" w:hAnsi="Times New Roman" w:cs="Times New Roman"/>
          <w:sz w:val="28"/>
          <w:szCs w:val="28"/>
        </w:rPr>
        <w:t>електронного</w:t>
      </w:r>
      <w:r w:rsidRPr="00435327">
        <w:rPr>
          <w:rFonts w:ascii="Times New Roman" w:hAnsi="Times New Roman" w:cs="Times New Roman"/>
          <w:color w:val="000000"/>
          <w:sz w:val="28"/>
          <w:szCs w:val="28"/>
        </w:rPr>
        <w:t xml:space="preserve"> навчання</w:t>
      </w:r>
      <w:r w:rsidRPr="00435327">
        <w:rPr>
          <w:rFonts w:ascii="Times New Roman" w:hAnsi="Times New Roman" w:cs="Times New Roman"/>
          <w:b/>
          <w:color w:val="000000"/>
          <w:sz w:val="28"/>
          <w:szCs w:val="28"/>
        </w:rPr>
        <w:t xml:space="preserve"> </w:t>
      </w:r>
      <w:r w:rsidRPr="00435327">
        <w:rPr>
          <w:rFonts w:ascii="Times New Roman" w:hAnsi="Times New Roman" w:cs="Times New Roman"/>
          <w:color w:val="000000"/>
          <w:sz w:val="28"/>
          <w:szCs w:val="28"/>
        </w:rPr>
        <w:t xml:space="preserve">(далі – Положення) визначає основні засади впровадження технологій дистанційного навчання в Херсонському державному університеті (далі – ХДУ). </w:t>
      </w:r>
    </w:p>
    <w:p w:rsidR="00A046A7" w:rsidRPr="00435327" w:rsidRDefault="00EC114F" w:rsidP="00A046A7">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Це Положення розроблено з урахуванням вимог</w:t>
      </w:r>
      <w:r w:rsidR="00C24419" w:rsidRPr="00435327">
        <w:rPr>
          <w:rFonts w:ascii="Times New Roman" w:hAnsi="Times New Roman" w:cs="Times New Roman"/>
          <w:sz w:val="28"/>
          <w:szCs w:val="28"/>
        </w:rPr>
        <w:t xml:space="preserve"> </w:t>
      </w:r>
      <w:r w:rsidR="008C2681" w:rsidRPr="00435327">
        <w:rPr>
          <w:rFonts w:ascii="Times New Roman" w:hAnsi="Times New Roman" w:cs="Times New Roman"/>
          <w:color w:val="000000"/>
          <w:sz w:val="28"/>
          <w:szCs w:val="28"/>
        </w:rPr>
        <w:t>Закону України</w:t>
      </w:r>
      <w:r w:rsidR="00A046A7" w:rsidRPr="00435327">
        <w:rPr>
          <w:rFonts w:ascii="Times New Roman" w:hAnsi="Times New Roman" w:cs="Times New Roman"/>
          <w:color w:val="000000"/>
          <w:sz w:val="28"/>
          <w:szCs w:val="28"/>
        </w:rPr>
        <w:t xml:space="preserve"> «</w:t>
      </w:r>
      <w:r w:rsidR="008C2681" w:rsidRPr="00435327">
        <w:rPr>
          <w:rFonts w:ascii="Times New Roman" w:hAnsi="Times New Roman" w:cs="Times New Roman"/>
          <w:color w:val="000000"/>
          <w:sz w:val="28"/>
          <w:szCs w:val="28"/>
        </w:rPr>
        <w:t>Про освіту» №</w:t>
      </w:r>
      <w:r w:rsidR="00C5729A" w:rsidRPr="00435327">
        <w:rPr>
          <w:rFonts w:ascii="Times New Roman" w:hAnsi="Times New Roman" w:cs="Times New Roman"/>
          <w:color w:val="000000"/>
          <w:sz w:val="28"/>
          <w:szCs w:val="28"/>
        </w:rPr>
        <w:t> </w:t>
      </w:r>
      <w:r w:rsidR="008C2681" w:rsidRPr="00435327">
        <w:rPr>
          <w:rFonts w:ascii="Times New Roman" w:hAnsi="Times New Roman" w:cs="Times New Roman"/>
          <w:color w:val="000000"/>
          <w:sz w:val="28"/>
          <w:szCs w:val="28"/>
        </w:rPr>
        <w:t>2145-VІІІ від 05.09.2017;</w:t>
      </w:r>
      <w:r w:rsidR="00A046A7" w:rsidRPr="00435327">
        <w:rPr>
          <w:rFonts w:ascii="Times New Roman" w:hAnsi="Times New Roman" w:cs="Times New Roman"/>
          <w:color w:val="000000"/>
          <w:sz w:val="28"/>
          <w:szCs w:val="28"/>
        </w:rPr>
        <w:t xml:space="preserve"> Закону України «Про вищу освіту» від 01.07.2014 №</w:t>
      </w:r>
      <w:r w:rsidR="00C5729A" w:rsidRPr="00435327">
        <w:rPr>
          <w:rFonts w:ascii="Times New Roman" w:hAnsi="Times New Roman" w:cs="Times New Roman"/>
          <w:color w:val="000000"/>
          <w:sz w:val="28"/>
          <w:szCs w:val="28"/>
        </w:rPr>
        <w:t> </w:t>
      </w:r>
      <w:r w:rsidR="00A046A7" w:rsidRPr="00435327">
        <w:rPr>
          <w:rFonts w:ascii="Times New Roman" w:hAnsi="Times New Roman" w:cs="Times New Roman"/>
          <w:color w:val="000000"/>
          <w:sz w:val="28"/>
          <w:szCs w:val="28"/>
        </w:rPr>
        <w:t>1556-VІ; Положення про дистанційне навчання, затверджене наказом Міністерства освіти і науки України від 25.04.2013 №466 «Про затвердження положення про дистанційне навчання» та зареєстроване в Міністерстві юстиції України 30 квітня 2013 р. №</w:t>
      </w:r>
      <w:r w:rsidR="00C5729A" w:rsidRPr="00435327">
        <w:rPr>
          <w:rFonts w:ascii="Times New Roman" w:hAnsi="Times New Roman" w:cs="Times New Roman"/>
          <w:color w:val="000000"/>
          <w:sz w:val="28"/>
          <w:szCs w:val="28"/>
        </w:rPr>
        <w:t> </w:t>
      </w:r>
      <w:r w:rsidR="00A046A7" w:rsidRPr="00435327">
        <w:rPr>
          <w:rFonts w:ascii="Times New Roman" w:hAnsi="Times New Roman" w:cs="Times New Roman"/>
          <w:color w:val="000000"/>
          <w:sz w:val="28"/>
          <w:szCs w:val="28"/>
        </w:rPr>
        <w:t>703/23235</w:t>
      </w:r>
      <w:r w:rsidR="00C5729A" w:rsidRPr="00435327">
        <w:rPr>
          <w:rFonts w:ascii="Times New Roman" w:hAnsi="Times New Roman" w:cs="Times New Roman"/>
          <w:color w:val="000000"/>
          <w:sz w:val="28"/>
          <w:szCs w:val="28"/>
        </w:rPr>
        <w:t xml:space="preserve">, </w:t>
      </w:r>
      <w:r w:rsidR="00C24419" w:rsidRPr="00435327">
        <w:rPr>
          <w:rFonts w:ascii="Times New Roman" w:hAnsi="Times New Roman" w:cs="Times New Roman"/>
          <w:color w:val="000000"/>
          <w:sz w:val="28"/>
          <w:szCs w:val="28"/>
        </w:rPr>
        <w:t xml:space="preserve">Положення про організацію освітнього процесу в </w:t>
      </w:r>
      <w:r w:rsidR="00C24419" w:rsidRPr="00435327">
        <w:rPr>
          <w:rFonts w:ascii="Times New Roman" w:hAnsi="Times New Roman" w:cs="Times New Roman"/>
          <w:sz w:val="28"/>
          <w:szCs w:val="28"/>
        </w:rPr>
        <w:t>ХДУ.</w:t>
      </w:r>
    </w:p>
    <w:p w:rsidR="00EC114F" w:rsidRPr="00435327" w:rsidRDefault="00EC114F">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Головною метою використання </w:t>
      </w:r>
      <w:r w:rsidR="00DD474A" w:rsidRPr="00435327">
        <w:rPr>
          <w:rFonts w:ascii="Times New Roman" w:hAnsi="Times New Roman" w:cs="Times New Roman"/>
          <w:color w:val="000000"/>
          <w:sz w:val="28"/>
          <w:szCs w:val="28"/>
        </w:rPr>
        <w:t xml:space="preserve">електронного </w:t>
      </w:r>
      <w:r w:rsidRPr="00435327">
        <w:rPr>
          <w:rFonts w:ascii="Times New Roman" w:hAnsi="Times New Roman" w:cs="Times New Roman"/>
          <w:color w:val="000000"/>
          <w:sz w:val="28"/>
          <w:szCs w:val="28"/>
        </w:rPr>
        <w:t xml:space="preserve">навчального курсу (далі – </w:t>
      </w:r>
      <w:r w:rsidR="007F5BC3" w:rsidRPr="00435327">
        <w:rPr>
          <w:rFonts w:ascii="Times New Roman" w:hAnsi="Times New Roman" w:cs="Times New Roman"/>
          <w:color w:val="000000"/>
          <w:sz w:val="28"/>
          <w:szCs w:val="28"/>
        </w:rPr>
        <w:t>ЕНК</w:t>
      </w:r>
      <w:r w:rsidRPr="00435327">
        <w:rPr>
          <w:rFonts w:ascii="Times New Roman" w:hAnsi="Times New Roman" w:cs="Times New Roman"/>
          <w:color w:val="000000"/>
          <w:sz w:val="28"/>
          <w:szCs w:val="28"/>
        </w:rPr>
        <w:t xml:space="preserve">) є надання учасникам освітнього процесу послуг через застосування </w:t>
      </w:r>
      <w:r w:rsidR="006B264B" w:rsidRPr="00435327">
        <w:rPr>
          <w:rFonts w:ascii="Times New Roman" w:hAnsi="Times New Roman" w:cs="Times New Roman"/>
          <w:color w:val="000000"/>
          <w:sz w:val="28"/>
          <w:szCs w:val="28"/>
        </w:rPr>
        <w:t>в</w:t>
      </w:r>
      <w:r w:rsidRPr="00435327">
        <w:rPr>
          <w:rFonts w:ascii="Times New Roman" w:hAnsi="Times New Roman" w:cs="Times New Roman"/>
          <w:color w:val="000000"/>
          <w:sz w:val="28"/>
          <w:szCs w:val="28"/>
        </w:rPr>
        <w:t xml:space="preserve"> освітньому процесі сучасних цифрових та інноваційних педагогічних технологій.</w:t>
      </w:r>
    </w:p>
    <w:p w:rsidR="00EC114F" w:rsidRPr="00435327" w:rsidRDefault="00EC114F">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Положення визначає структуру дистанційного </w:t>
      </w:r>
      <w:r w:rsidRPr="00435327">
        <w:rPr>
          <w:rFonts w:ascii="Times New Roman" w:hAnsi="Times New Roman" w:cs="Times New Roman"/>
          <w:sz w:val="28"/>
          <w:szCs w:val="28"/>
        </w:rPr>
        <w:t xml:space="preserve">навчального </w:t>
      </w:r>
      <w:r w:rsidRPr="00435327">
        <w:rPr>
          <w:rFonts w:ascii="Times New Roman" w:hAnsi="Times New Roman" w:cs="Times New Roman"/>
          <w:color w:val="000000"/>
          <w:sz w:val="28"/>
          <w:szCs w:val="28"/>
        </w:rPr>
        <w:t>курсу з дисципліни, вимоги до змісту та оформлення його компонентів, методичні та програмно-технічні умови його застосування в ХДУ.</w:t>
      </w:r>
    </w:p>
    <w:p w:rsidR="00EC114F" w:rsidRPr="00435327" w:rsidRDefault="00DD474A">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Електрон</w:t>
      </w:r>
      <w:r w:rsidR="00EC114F" w:rsidRPr="00435327">
        <w:rPr>
          <w:rFonts w:ascii="Times New Roman" w:hAnsi="Times New Roman" w:cs="Times New Roman"/>
          <w:color w:val="000000"/>
          <w:sz w:val="28"/>
          <w:szCs w:val="28"/>
        </w:rPr>
        <w:t xml:space="preserve">ний </w:t>
      </w:r>
      <w:r w:rsidR="00EC114F" w:rsidRPr="00435327">
        <w:rPr>
          <w:rFonts w:ascii="Times New Roman" w:hAnsi="Times New Roman" w:cs="Times New Roman"/>
          <w:sz w:val="28"/>
          <w:szCs w:val="28"/>
        </w:rPr>
        <w:t xml:space="preserve">навчальний </w:t>
      </w:r>
      <w:r w:rsidR="00EC114F" w:rsidRPr="00435327">
        <w:rPr>
          <w:rFonts w:ascii="Times New Roman" w:hAnsi="Times New Roman" w:cs="Times New Roman"/>
          <w:color w:val="000000"/>
          <w:sz w:val="28"/>
          <w:szCs w:val="28"/>
        </w:rPr>
        <w:t>курс (</w:t>
      </w:r>
      <w:r w:rsidR="007F5BC3" w:rsidRPr="00435327">
        <w:rPr>
          <w:rFonts w:ascii="Times New Roman" w:hAnsi="Times New Roman" w:cs="Times New Roman"/>
          <w:color w:val="000000"/>
          <w:sz w:val="28"/>
          <w:szCs w:val="28"/>
        </w:rPr>
        <w:t>ЕНК</w:t>
      </w:r>
      <w:r w:rsidR="00EC114F" w:rsidRPr="00435327">
        <w:rPr>
          <w:rFonts w:ascii="Times New Roman" w:hAnsi="Times New Roman" w:cs="Times New Roman"/>
          <w:color w:val="000000"/>
          <w:sz w:val="28"/>
          <w:szCs w:val="28"/>
        </w:rPr>
        <w:t>) – це комплекс навчально-методичних матеріалів та освітніх послуг, створених для організації групового й індивідуального навчання з використанням дистанційних технологій.</w:t>
      </w:r>
    </w:p>
    <w:p w:rsidR="00EC114F" w:rsidRPr="00435327" w:rsidRDefault="00EC114F">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Система дистанційного навчання – спеціальний навчальний портал</w:t>
      </w:r>
      <w:r w:rsidRPr="00435327">
        <w:rPr>
          <w:rFonts w:ascii="Times New Roman" w:hAnsi="Times New Roman" w:cs="Times New Roman"/>
          <w:sz w:val="28"/>
          <w:szCs w:val="28"/>
        </w:rPr>
        <w:t xml:space="preserve">, </w:t>
      </w:r>
      <w:r w:rsidRPr="00435327">
        <w:rPr>
          <w:rFonts w:ascii="Times New Roman" w:hAnsi="Times New Roman" w:cs="Times New Roman"/>
          <w:color w:val="000000"/>
          <w:sz w:val="28"/>
          <w:szCs w:val="28"/>
        </w:rPr>
        <w:t xml:space="preserve">побудований на платформі Moodle (модульне </w:t>
      </w:r>
      <w:r w:rsidRPr="00435327">
        <w:rPr>
          <w:rFonts w:ascii="Times New Roman" w:hAnsi="Times New Roman" w:cs="Times New Roman"/>
          <w:color w:val="000000"/>
          <w:sz w:val="28"/>
          <w:szCs w:val="28"/>
        </w:rPr>
        <w:lastRenderedPageBreak/>
        <w:t>об’єктно-орієнтоване динамічне навчальне середовище</w:t>
      </w:r>
      <w:r w:rsidRPr="00435327">
        <w:rPr>
          <w:rFonts w:ascii="Times New Roman" w:hAnsi="Times New Roman" w:cs="Times New Roman"/>
          <w:sz w:val="28"/>
          <w:szCs w:val="28"/>
        </w:rPr>
        <w:t xml:space="preserve">, </w:t>
      </w:r>
      <w:r w:rsidRPr="00435327">
        <w:rPr>
          <w:rFonts w:ascii="Times New Roman" w:hAnsi="Times New Roman" w:cs="Times New Roman"/>
          <w:color w:val="000000"/>
          <w:sz w:val="28"/>
          <w:szCs w:val="28"/>
        </w:rPr>
        <w:t>ksuonline.kspu.edu), в як</w:t>
      </w:r>
      <w:r w:rsidRPr="00435327">
        <w:rPr>
          <w:rFonts w:ascii="Times New Roman" w:hAnsi="Times New Roman" w:cs="Times New Roman"/>
          <w:sz w:val="28"/>
          <w:szCs w:val="28"/>
        </w:rPr>
        <w:t>ому</w:t>
      </w:r>
      <w:r w:rsidRPr="00435327">
        <w:rPr>
          <w:rFonts w:ascii="Times New Roman" w:hAnsi="Times New Roman" w:cs="Times New Roman"/>
          <w:color w:val="000000"/>
          <w:sz w:val="28"/>
          <w:szCs w:val="28"/>
        </w:rPr>
        <w:t xml:space="preserve"> розробляється навчальний матеріал, що зберігається у вигляді структурованих </w:t>
      </w:r>
      <w:r w:rsidR="007F5BC3" w:rsidRPr="00435327">
        <w:rPr>
          <w:rFonts w:ascii="Times New Roman" w:hAnsi="Times New Roman" w:cs="Times New Roman"/>
          <w:color w:val="000000"/>
          <w:sz w:val="28"/>
          <w:szCs w:val="28"/>
        </w:rPr>
        <w:t>ЕНК</w:t>
      </w:r>
      <w:r w:rsidRPr="00435327">
        <w:rPr>
          <w:rFonts w:ascii="Times New Roman" w:hAnsi="Times New Roman" w:cs="Times New Roman"/>
          <w:color w:val="000000"/>
          <w:sz w:val="28"/>
          <w:szCs w:val="28"/>
        </w:rPr>
        <w:t xml:space="preserve"> та засобами якого реалізується як змішане, так і дистанційне навчання.</w:t>
      </w:r>
    </w:p>
    <w:p w:rsidR="00EC114F" w:rsidRPr="00435327" w:rsidRDefault="00EC114F">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Основними перевагами використання </w:t>
      </w:r>
      <w:r w:rsidR="007F5BC3" w:rsidRPr="00435327">
        <w:rPr>
          <w:rFonts w:ascii="Times New Roman" w:hAnsi="Times New Roman" w:cs="Times New Roman"/>
          <w:color w:val="000000"/>
          <w:sz w:val="28"/>
          <w:szCs w:val="28"/>
        </w:rPr>
        <w:t>ЕНК</w:t>
      </w:r>
      <w:r w:rsidRPr="00435327">
        <w:rPr>
          <w:rFonts w:ascii="Times New Roman" w:hAnsi="Times New Roman" w:cs="Times New Roman"/>
          <w:color w:val="000000"/>
          <w:sz w:val="28"/>
          <w:szCs w:val="28"/>
        </w:rPr>
        <w:t xml:space="preserve"> є:</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розширення можливостей доступу різних категорій учасників освітнього процесу до якісного навчального контенту;</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забезпечення індивідуалізації освітнього процесу відповідно до потреб, особливостей і можливостей тих, хто навчається;</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підвищення якості й ефективності освітнього процесу шляхом застосування цифрових та інноваційних освітніх технологій;</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забезпечення систематичного моніторингу якості освіти.</w:t>
      </w:r>
    </w:p>
    <w:p w:rsidR="00EC114F" w:rsidRPr="00435327" w:rsidRDefault="00EC114F">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 xml:space="preserve">Дистанційні курси, розроблені на основі </w:t>
      </w:r>
      <w:r w:rsidR="006B264B" w:rsidRPr="00435327">
        <w:rPr>
          <w:rFonts w:ascii="Times New Roman" w:hAnsi="Times New Roman" w:cs="Times New Roman"/>
          <w:sz w:val="28"/>
          <w:szCs w:val="28"/>
        </w:rPr>
        <w:t>цього</w:t>
      </w:r>
      <w:r w:rsidRPr="00435327">
        <w:rPr>
          <w:rFonts w:ascii="Times New Roman" w:hAnsi="Times New Roman" w:cs="Times New Roman"/>
          <w:sz w:val="28"/>
          <w:szCs w:val="28"/>
        </w:rPr>
        <w:t xml:space="preserve"> Положення, можуть  застосовуватися для всіх рівнів вищої освіти та системи підвищення кваліфікації з усіх напрямів підготовки і спеціальностей чи окремими частинами, для проведення модульного та підсумкового контролю, проведення консультацій та ін. </w:t>
      </w:r>
      <w:r w:rsidRPr="00435327">
        <w:rPr>
          <w:rFonts w:ascii="Times New Roman" w:hAnsi="Times New Roman" w:cs="Times New Roman"/>
          <w:color w:val="000000"/>
          <w:sz w:val="28"/>
          <w:szCs w:val="28"/>
        </w:rPr>
        <w:t xml:space="preserve"> </w:t>
      </w:r>
    </w:p>
    <w:p w:rsidR="00EC114F" w:rsidRPr="00435327" w:rsidRDefault="007F5BC3">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ЕНК</w:t>
      </w:r>
      <w:r w:rsidR="00EC114F" w:rsidRPr="00435327">
        <w:rPr>
          <w:rFonts w:ascii="Times New Roman" w:hAnsi="Times New Roman" w:cs="Times New Roman"/>
          <w:color w:val="000000"/>
          <w:sz w:val="28"/>
          <w:szCs w:val="28"/>
        </w:rPr>
        <w:t xml:space="preserve"> можуть бути використані як засоби навчання для студентів, аспірантів, слухачів курсів денної, заочної, дистанційної або змішаної форм навчання.</w:t>
      </w:r>
    </w:p>
    <w:p w:rsidR="00EC114F" w:rsidRPr="00435327" w:rsidRDefault="00934F1D" w:rsidP="00934F1D">
      <w:pPr>
        <w:numPr>
          <w:ilvl w:val="1"/>
          <w:numId w:val="5"/>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 xml:space="preserve"> </w:t>
      </w:r>
      <w:r w:rsidR="00EC114F" w:rsidRPr="00435327">
        <w:rPr>
          <w:rFonts w:ascii="Times New Roman" w:hAnsi="Times New Roman" w:cs="Times New Roman"/>
          <w:sz w:val="28"/>
          <w:szCs w:val="28"/>
        </w:rPr>
        <w:t xml:space="preserve">Доступ до </w:t>
      </w:r>
      <w:r w:rsidR="00DD474A" w:rsidRPr="00435327">
        <w:rPr>
          <w:rFonts w:ascii="Times New Roman" w:hAnsi="Times New Roman" w:cs="Times New Roman"/>
          <w:sz w:val="28"/>
          <w:szCs w:val="28"/>
        </w:rPr>
        <w:t>електронних</w:t>
      </w:r>
      <w:r w:rsidR="00EC114F" w:rsidRPr="00435327">
        <w:rPr>
          <w:rFonts w:ascii="Times New Roman" w:hAnsi="Times New Roman" w:cs="Times New Roman"/>
          <w:sz w:val="28"/>
          <w:szCs w:val="28"/>
        </w:rPr>
        <w:t xml:space="preserve"> навчальних курсів KSU Online – персоніфікований. Кожний студент та викладач має доступ лише до тих </w:t>
      </w:r>
      <w:r w:rsidR="007F5BC3" w:rsidRPr="00435327">
        <w:rPr>
          <w:rFonts w:ascii="Times New Roman" w:hAnsi="Times New Roman" w:cs="Times New Roman"/>
          <w:sz w:val="28"/>
          <w:szCs w:val="28"/>
        </w:rPr>
        <w:t>ЕНК</w:t>
      </w:r>
      <w:r w:rsidR="00EC114F" w:rsidRPr="00435327">
        <w:rPr>
          <w:rFonts w:ascii="Times New Roman" w:hAnsi="Times New Roman" w:cs="Times New Roman"/>
          <w:sz w:val="28"/>
          <w:szCs w:val="28"/>
        </w:rPr>
        <w:t xml:space="preserve">, на яких він  зареєстрований для участі </w:t>
      </w:r>
      <w:r w:rsidR="006B264B" w:rsidRPr="00435327">
        <w:rPr>
          <w:rFonts w:ascii="Times New Roman" w:hAnsi="Times New Roman" w:cs="Times New Roman"/>
          <w:sz w:val="28"/>
          <w:szCs w:val="28"/>
        </w:rPr>
        <w:t>в</w:t>
      </w:r>
      <w:r w:rsidR="00EC114F" w:rsidRPr="00435327">
        <w:rPr>
          <w:rFonts w:ascii="Times New Roman" w:hAnsi="Times New Roman" w:cs="Times New Roman"/>
          <w:sz w:val="28"/>
          <w:szCs w:val="28"/>
        </w:rPr>
        <w:t xml:space="preserve"> освітньому процесі. Роль викладача курсу надається адміністратором платформи Moodle. Запис студентів на курс здійснюється викладачем цього курсу. Терміни та поняття, що вживаються у </w:t>
      </w:r>
      <w:r w:rsidR="006B264B" w:rsidRPr="00435327">
        <w:rPr>
          <w:rFonts w:ascii="Times New Roman" w:hAnsi="Times New Roman" w:cs="Times New Roman"/>
          <w:sz w:val="28"/>
          <w:szCs w:val="28"/>
        </w:rPr>
        <w:t>ць</w:t>
      </w:r>
      <w:r w:rsidR="00EC114F" w:rsidRPr="00435327">
        <w:rPr>
          <w:rFonts w:ascii="Times New Roman" w:hAnsi="Times New Roman" w:cs="Times New Roman"/>
          <w:sz w:val="28"/>
          <w:szCs w:val="28"/>
        </w:rPr>
        <w:t>ому Положенні</w:t>
      </w:r>
      <w:r w:rsidR="005D3ECE" w:rsidRPr="00435327">
        <w:rPr>
          <w:rFonts w:ascii="Times New Roman" w:hAnsi="Times New Roman" w:cs="Times New Roman"/>
          <w:sz w:val="28"/>
          <w:szCs w:val="28"/>
        </w:rPr>
        <w:t>,</w:t>
      </w:r>
      <w:r w:rsidR="00EC114F" w:rsidRPr="00435327">
        <w:rPr>
          <w:rFonts w:ascii="Times New Roman" w:hAnsi="Times New Roman" w:cs="Times New Roman"/>
          <w:sz w:val="28"/>
          <w:szCs w:val="28"/>
        </w:rPr>
        <w:t xml:space="preserve"> наведені у глосарії (Додаток 1).</w:t>
      </w:r>
    </w:p>
    <w:p w:rsidR="00EC114F" w:rsidRPr="00435327" w:rsidRDefault="00EC114F">
      <w:pPr>
        <w:spacing w:after="0" w:line="360" w:lineRule="auto"/>
        <w:ind w:firstLine="851"/>
        <w:jc w:val="center"/>
        <w:rPr>
          <w:rFonts w:ascii="Times New Roman" w:hAnsi="Times New Roman" w:cs="Times New Roman"/>
          <w:b/>
          <w:color w:val="000000"/>
          <w:sz w:val="28"/>
          <w:szCs w:val="28"/>
        </w:rPr>
      </w:pPr>
    </w:p>
    <w:p w:rsidR="00EC114F" w:rsidRPr="00435327" w:rsidRDefault="00EC114F">
      <w:pPr>
        <w:spacing w:after="0" w:line="360" w:lineRule="auto"/>
        <w:ind w:firstLine="851"/>
        <w:jc w:val="center"/>
        <w:rPr>
          <w:rFonts w:ascii="Times New Roman" w:hAnsi="Times New Roman" w:cs="Times New Roman"/>
          <w:sz w:val="28"/>
          <w:szCs w:val="28"/>
        </w:rPr>
      </w:pPr>
      <w:r w:rsidRPr="00435327">
        <w:rPr>
          <w:rFonts w:ascii="Times New Roman" w:hAnsi="Times New Roman" w:cs="Times New Roman"/>
          <w:b/>
          <w:sz w:val="28"/>
          <w:szCs w:val="28"/>
        </w:rPr>
        <w:lastRenderedPageBreak/>
        <w:t xml:space="preserve">2. Розробка </w:t>
      </w:r>
      <w:r w:rsidR="00DD474A" w:rsidRPr="00435327">
        <w:rPr>
          <w:rFonts w:ascii="Times New Roman" w:hAnsi="Times New Roman" w:cs="Times New Roman"/>
          <w:b/>
          <w:sz w:val="28"/>
          <w:szCs w:val="28"/>
        </w:rPr>
        <w:t>електронного</w:t>
      </w:r>
      <w:r w:rsidRPr="00435327">
        <w:rPr>
          <w:rFonts w:ascii="Times New Roman" w:hAnsi="Times New Roman" w:cs="Times New Roman"/>
          <w:b/>
          <w:sz w:val="28"/>
          <w:szCs w:val="28"/>
        </w:rPr>
        <w:t xml:space="preserve"> навчального курсу</w:t>
      </w:r>
      <w:r w:rsidRPr="00435327">
        <w:rPr>
          <w:rFonts w:ascii="Times New Roman" w:hAnsi="Times New Roman" w:cs="Times New Roman"/>
          <w:sz w:val="28"/>
          <w:szCs w:val="28"/>
        </w:rPr>
        <w:t xml:space="preserve">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2.1. Процес створення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w:t>
      </w:r>
    </w:p>
    <w:p w:rsidR="00EC114F" w:rsidRPr="00435327" w:rsidRDefault="00EC114F">
      <w:pPr>
        <w:spacing w:after="0" w:line="360" w:lineRule="auto"/>
        <w:ind w:firstLine="851"/>
        <w:jc w:val="both"/>
        <w:rPr>
          <w:rFonts w:ascii="Arial" w:hAnsi="Arial" w:cs="Arial"/>
          <w:b/>
          <w:color w:val="3175AB"/>
          <w:sz w:val="34"/>
          <w:szCs w:val="34"/>
        </w:rPr>
      </w:pPr>
      <w:r w:rsidRPr="00435327">
        <w:rPr>
          <w:rFonts w:ascii="Times New Roman" w:hAnsi="Times New Roman" w:cs="Times New Roman"/>
          <w:i/>
          <w:sz w:val="28"/>
          <w:szCs w:val="28"/>
        </w:rPr>
        <w:t>Етап 1</w:t>
      </w:r>
      <w:r w:rsidRPr="00435327">
        <w:rPr>
          <w:rFonts w:ascii="Times New Roman" w:hAnsi="Times New Roman" w:cs="Times New Roman"/>
          <w:sz w:val="28"/>
          <w:szCs w:val="28"/>
        </w:rPr>
        <w:t xml:space="preserve"> – навчання викладачів через систему курсів підвищення кваліфікації, навчальних матеріалів курсу  «Практикум тьютора»  (http://ksuonline.kspu.edu/enrol/index.php?id=1247), тренінгів Університетської школи професійного розвитку, практикумів, що проводять співробітники відділу забезпечення академічно-інформаційно-комунікаційної інфраструктури (далі – ЗАІКІ).</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i/>
          <w:sz w:val="28"/>
          <w:szCs w:val="28"/>
        </w:rPr>
        <w:t>Етап 2</w:t>
      </w:r>
      <w:r w:rsidRPr="00435327">
        <w:rPr>
          <w:rFonts w:ascii="Times New Roman" w:hAnsi="Times New Roman" w:cs="Times New Roman"/>
          <w:sz w:val="28"/>
          <w:szCs w:val="28"/>
        </w:rPr>
        <w:t xml:space="preserve"> – створення і наповнення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електронними навчально-методичними ресурсами в повному обсязі відповідно до його структури.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i/>
          <w:sz w:val="28"/>
          <w:szCs w:val="28"/>
        </w:rPr>
        <w:t xml:space="preserve">Етап 3 </w:t>
      </w:r>
      <w:r w:rsidRPr="00435327">
        <w:rPr>
          <w:rFonts w:ascii="Times New Roman" w:hAnsi="Times New Roman" w:cs="Times New Roman"/>
          <w:sz w:val="28"/>
          <w:szCs w:val="28"/>
        </w:rPr>
        <w:t xml:space="preserve">– апробація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протягом одного навчального семестру. На цьому етапі викладач реєструє студентів на курсі та використовує матеріали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для навчання студентів і, за необхідністю,  вносить корективи до курсу.</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i/>
          <w:sz w:val="28"/>
          <w:szCs w:val="28"/>
        </w:rPr>
        <w:t>Етап 4</w:t>
      </w:r>
      <w:r w:rsidRPr="00435327">
        <w:rPr>
          <w:rFonts w:ascii="Times New Roman" w:hAnsi="Times New Roman" w:cs="Times New Roman"/>
          <w:sz w:val="28"/>
          <w:szCs w:val="28"/>
        </w:rPr>
        <w:t xml:space="preserve"> – атестація </w:t>
      </w:r>
      <w:r w:rsidR="00DD474A" w:rsidRPr="00435327">
        <w:rPr>
          <w:rFonts w:ascii="Times New Roman" w:hAnsi="Times New Roman" w:cs="Times New Roman"/>
          <w:sz w:val="28"/>
          <w:szCs w:val="28"/>
        </w:rPr>
        <w:t>електронного</w:t>
      </w:r>
      <w:r w:rsidRPr="00435327">
        <w:rPr>
          <w:rFonts w:ascii="Times New Roman" w:hAnsi="Times New Roman" w:cs="Times New Roman"/>
          <w:sz w:val="28"/>
          <w:szCs w:val="28"/>
        </w:rPr>
        <w:t xml:space="preserve"> навчального курсу. Атестація проводиться відповідно до «Порядку </w:t>
      </w:r>
      <w:r w:rsidR="00DD474A" w:rsidRPr="00435327">
        <w:rPr>
          <w:rFonts w:ascii="Times New Roman" w:hAnsi="Times New Roman" w:cs="Times New Roman"/>
          <w:sz w:val="28"/>
          <w:szCs w:val="28"/>
        </w:rPr>
        <w:t xml:space="preserve">проведення </w:t>
      </w:r>
      <w:r w:rsidRPr="00435327">
        <w:rPr>
          <w:rFonts w:ascii="Times New Roman" w:hAnsi="Times New Roman" w:cs="Times New Roman"/>
          <w:sz w:val="28"/>
          <w:szCs w:val="28"/>
        </w:rPr>
        <w:t>атестації курс</w:t>
      </w:r>
      <w:r w:rsidR="00AF5276" w:rsidRPr="00435327">
        <w:rPr>
          <w:rFonts w:ascii="Times New Roman" w:hAnsi="Times New Roman" w:cs="Times New Roman"/>
          <w:sz w:val="28"/>
          <w:szCs w:val="28"/>
        </w:rPr>
        <w:t>у</w:t>
      </w:r>
      <w:r w:rsidRPr="00435327">
        <w:rPr>
          <w:rFonts w:ascii="Times New Roman" w:hAnsi="Times New Roman" w:cs="Times New Roman"/>
          <w:sz w:val="28"/>
          <w:szCs w:val="28"/>
        </w:rPr>
        <w:t>» (Додаток 2).</w:t>
      </w:r>
    </w:p>
    <w:p w:rsidR="00EC114F" w:rsidRPr="00435327" w:rsidRDefault="00EC114F" w:rsidP="008213CA">
      <w:pPr>
        <w:spacing w:after="0" w:line="360" w:lineRule="auto"/>
        <w:ind w:firstLine="709"/>
        <w:jc w:val="both"/>
        <w:rPr>
          <w:rFonts w:ascii="Times New Roman" w:hAnsi="Times New Roman" w:cs="Times New Roman"/>
          <w:sz w:val="28"/>
          <w:szCs w:val="28"/>
        </w:rPr>
      </w:pPr>
      <w:r w:rsidRPr="00435327">
        <w:rPr>
          <w:rFonts w:ascii="Times New Roman" w:hAnsi="Times New Roman" w:cs="Times New Roman"/>
          <w:sz w:val="28"/>
          <w:szCs w:val="28"/>
        </w:rPr>
        <w:t xml:space="preserve">2.2. Розробниками </w:t>
      </w:r>
      <w:r w:rsidR="007F5BC3" w:rsidRPr="00435327">
        <w:rPr>
          <w:rFonts w:ascii="Times New Roman" w:hAnsi="Times New Roman" w:cs="Times New Roman"/>
          <w:sz w:val="28"/>
          <w:szCs w:val="28"/>
        </w:rPr>
        <w:t>ЕНК</w:t>
      </w:r>
      <w:r w:rsidR="00AF5276" w:rsidRPr="00435327">
        <w:rPr>
          <w:rFonts w:ascii="Times New Roman" w:hAnsi="Times New Roman" w:cs="Times New Roman"/>
          <w:sz w:val="28"/>
          <w:szCs w:val="28"/>
        </w:rPr>
        <w:t xml:space="preserve"> є викладач/</w:t>
      </w:r>
      <w:r w:rsidRPr="00435327">
        <w:rPr>
          <w:rFonts w:ascii="Times New Roman" w:hAnsi="Times New Roman" w:cs="Times New Roman"/>
          <w:sz w:val="28"/>
          <w:szCs w:val="28"/>
        </w:rPr>
        <w:t>колектив викладачів</w:t>
      </w:r>
      <w:r w:rsidR="005D3ECE" w:rsidRPr="00435327">
        <w:rPr>
          <w:rFonts w:ascii="Times New Roman" w:hAnsi="Times New Roman" w:cs="Times New Roman"/>
          <w:sz w:val="28"/>
          <w:szCs w:val="28"/>
        </w:rPr>
        <w:t>.</w:t>
      </w:r>
    </w:p>
    <w:p w:rsidR="00EC114F" w:rsidRPr="00435327" w:rsidRDefault="00EC114F" w:rsidP="00934F1D">
      <w:pPr>
        <w:spacing w:after="0" w:line="360" w:lineRule="auto"/>
        <w:ind w:firstLine="709"/>
        <w:jc w:val="both"/>
        <w:rPr>
          <w:rFonts w:ascii="Times New Roman" w:hAnsi="Times New Roman" w:cs="Times New Roman"/>
          <w:sz w:val="28"/>
          <w:szCs w:val="28"/>
        </w:rPr>
      </w:pPr>
      <w:r w:rsidRPr="00435327">
        <w:rPr>
          <w:rFonts w:ascii="Times New Roman" w:hAnsi="Times New Roman" w:cs="Times New Roman"/>
          <w:sz w:val="28"/>
          <w:szCs w:val="28"/>
        </w:rPr>
        <w:t>2.</w:t>
      </w:r>
      <w:r w:rsidR="005D3ECE" w:rsidRPr="00435327">
        <w:rPr>
          <w:rFonts w:ascii="Times New Roman" w:hAnsi="Times New Roman" w:cs="Times New Roman"/>
          <w:sz w:val="28"/>
          <w:szCs w:val="28"/>
        </w:rPr>
        <w:t>3</w:t>
      </w:r>
      <w:r w:rsidRPr="00435327">
        <w:rPr>
          <w:rFonts w:ascii="Times New Roman" w:hAnsi="Times New Roman" w:cs="Times New Roman"/>
          <w:sz w:val="28"/>
          <w:szCs w:val="28"/>
        </w:rPr>
        <w:t xml:space="preserve">. За авторами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зберігається їх авторське право, а матеріальні права на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належать ХДУ.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є нематеріальним ресурсом ХДУ.</w:t>
      </w:r>
    </w:p>
    <w:p w:rsidR="004B2B83" w:rsidRPr="00435327" w:rsidRDefault="00EC114F" w:rsidP="008213CA">
      <w:pPr>
        <w:spacing w:after="0" w:line="360" w:lineRule="auto"/>
        <w:ind w:firstLine="709"/>
        <w:jc w:val="both"/>
        <w:rPr>
          <w:rFonts w:ascii="Times New Roman" w:hAnsi="Times New Roman" w:cs="Times New Roman"/>
          <w:sz w:val="28"/>
          <w:szCs w:val="28"/>
        </w:rPr>
      </w:pPr>
      <w:r w:rsidRPr="00435327">
        <w:rPr>
          <w:rFonts w:ascii="Times New Roman" w:hAnsi="Times New Roman" w:cs="Times New Roman"/>
          <w:sz w:val="28"/>
          <w:szCs w:val="28"/>
        </w:rPr>
        <w:t>2.</w:t>
      </w:r>
      <w:r w:rsidR="005D3ECE" w:rsidRPr="00435327">
        <w:rPr>
          <w:rFonts w:ascii="Times New Roman" w:hAnsi="Times New Roman" w:cs="Times New Roman"/>
          <w:sz w:val="28"/>
          <w:szCs w:val="28"/>
        </w:rPr>
        <w:t>4</w:t>
      </w:r>
      <w:r w:rsidRPr="00435327">
        <w:rPr>
          <w:rFonts w:ascii="Times New Roman" w:hAnsi="Times New Roman" w:cs="Times New Roman"/>
          <w:sz w:val="28"/>
          <w:szCs w:val="28"/>
        </w:rPr>
        <w:t>. Після розробки курсу кафедра проводить внутрішню експертизу</w:t>
      </w:r>
      <w:r w:rsidR="005D3ECE" w:rsidRPr="00435327">
        <w:rPr>
          <w:rFonts w:ascii="Times New Roman" w:hAnsi="Times New Roman" w:cs="Times New Roman"/>
          <w:sz w:val="28"/>
          <w:szCs w:val="28"/>
        </w:rPr>
        <w:t>,</w:t>
      </w:r>
      <w:r w:rsidR="004B2B83" w:rsidRPr="00435327">
        <w:rPr>
          <w:rFonts w:ascii="Times New Roman" w:hAnsi="Times New Roman" w:cs="Times New Roman"/>
          <w:sz w:val="28"/>
          <w:szCs w:val="28"/>
        </w:rPr>
        <w:t xml:space="preserve"> </w:t>
      </w:r>
      <w:r w:rsidR="00934F1D" w:rsidRPr="00435327">
        <w:rPr>
          <w:rFonts w:ascii="Times New Roman" w:hAnsi="Times New Roman" w:cs="Times New Roman"/>
          <w:sz w:val="28"/>
          <w:szCs w:val="28"/>
        </w:rPr>
        <w:t>результати якої представляються</w:t>
      </w:r>
      <w:r w:rsidR="004B2B83" w:rsidRPr="00435327">
        <w:rPr>
          <w:rFonts w:ascii="Times New Roman" w:hAnsi="Times New Roman" w:cs="Times New Roman"/>
          <w:sz w:val="28"/>
          <w:szCs w:val="28"/>
        </w:rPr>
        <w:t xml:space="preserve"> </w:t>
      </w:r>
      <w:r w:rsidR="00934F1D" w:rsidRPr="00435327">
        <w:rPr>
          <w:rFonts w:ascii="Times New Roman" w:hAnsi="Times New Roman" w:cs="Times New Roman"/>
          <w:sz w:val="28"/>
          <w:szCs w:val="28"/>
        </w:rPr>
        <w:t xml:space="preserve">на засіданні </w:t>
      </w:r>
      <w:r w:rsidR="004B2B83" w:rsidRPr="00435327">
        <w:rPr>
          <w:rFonts w:ascii="Times New Roman" w:hAnsi="Times New Roman" w:cs="Times New Roman"/>
          <w:sz w:val="28"/>
          <w:szCs w:val="28"/>
        </w:rPr>
        <w:t>кафедри.</w:t>
      </w:r>
      <w:r w:rsidR="005D3ECE" w:rsidRPr="00435327">
        <w:rPr>
          <w:rFonts w:ascii="Times New Roman" w:hAnsi="Times New Roman" w:cs="Times New Roman"/>
          <w:sz w:val="28"/>
          <w:szCs w:val="28"/>
        </w:rPr>
        <w:t xml:space="preserve"> </w:t>
      </w:r>
    </w:p>
    <w:p w:rsidR="00EC114F" w:rsidRPr="00435327" w:rsidRDefault="00EC114F" w:rsidP="008213CA">
      <w:pPr>
        <w:spacing w:after="0" w:line="360" w:lineRule="auto"/>
        <w:ind w:firstLine="709"/>
        <w:jc w:val="both"/>
        <w:rPr>
          <w:rFonts w:ascii="Times New Roman" w:hAnsi="Times New Roman" w:cs="Times New Roman"/>
          <w:sz w:val="28"/>
          <w:szCs w:val="28"/>
        </w:rPr>
      </w:pPr>
      <w:r w:rsidRPr="00435327">
        <w:rPr>
          <w:rFonts w:ascii="Times New Roman" w:hAnsi="Times New Roman" w:cs="Times New Roman"/>
          <w:sz w:val="28"/>
          <w:szCs w:val="28"/>
        </w:rPr>
        <w:t>2.</w:t>
      </w:r>
      <w:r w:rsidR="005D3ECE" w:rsidRPr="00435327">
        <w:rPr>
          <w:rFonts w:ascii="Times New Roman" w:hAnsi="Times New Roman" w:cs="Times New Roman"/>
          <w:sz w:val="28"/>
          <w:szCs w:val="28"/>
        </w:rPr>
        <w:t>5</w:t>
      </w:r>
      <w:r w:rsidRPr="00435327">
        <w:rPr>
          <w:rFonts w:ascii="Times New Roman" w:hAnsi="Times New Roman" w:cs="Times New Roman"/>
          <w:sz w:val="28"/>
          <w:szCs w:val="28"/>
        </w:rPr>
        <w:t xml:space="preserve">. </w:t>
      </w:r>
      <w:r w:rsidR="002F0E7A" w:rsidRPr="00435327">
        <w:rPr>
          <w:rFonts w:ascii="Times New Roman" w:hAnsi="Times New Roman" w:cs="Times New Roman"/>
          <w:sz w:val="28"/>
          <w:szCs w:val="28"/>
        </w:rPr>
        <w:t xml:space="preserve">Розроблений </w:t>
      </w:r>
      <w:r w:rsidRPr="00435327">
        <w:rPr>
          <w:rFonts w:ascii="Times New Roman" w:hAnsi="Times New Roman" w:cs="Times New Roman"/>
          <w:sz w:val="28"/>
          <w:szCs w:val="28"/>
        </w:rPr>
        <w:t>курс передається на атестацію. Атестований курс отримує ідентифікаційний номер курсу в системі та надає викладачеві право враховувати бали за критері</w:t>
      </w:r>
      <w:r w:rsidR="00AF5276" w:rsidRPr="00435327">
        <w:rPr>
          <w:rFonts w:ascii="Times New Roman" w:hAnsi="Times New Roman" w:cs="Times New Roman"/>
          <w:sz w:val="28"/>
          <w:szCs w:val="28"/>
        </w:rPr>
        <w:t>я</w:t>
      </w:r>
      <w:r w:rsidRPr="00435327">
        <w:rPr>
          <w:rFonts w:ascii="Times New Roman" w:hAnsi="Times New Roman" w:cs="Times New Roman"/>
          <w:sz w:val="28"/>
          <w:szCs w:val="28"/>
        </w:rPr>
        <w:t>м</w:t>
      </w:r>
      <w:r w:rsidR="00AF5276" w:rsidRPr="00435327">
        <w:rPr>
          <w:rFonts w:ascii="Times New Roman" w:hAnsi="Times New Roman" w:cs="Times New Roman"/>
          <w:sz w:val="28"/>
          <w:szCs w:val="28"/>
        </w:rPr>
        <w:t>и</w:t>
      </w:r>
      <w:r w:rsidRPr="00435327">
        <w:rPr>
          <w:rFonts w:ascii="Times New Roman" w:hAnsi="Times New Roman" w:cs="Times New Roman"/>
          <w:sz w:val="28"/>
          <w:szCs w:val="28"/>
        </w:rPr>
        <w:t>, як</w:t>
      </w:r>
      <w:r w:rsidR="00AF5276" w:rsidRPr="00435327">
        <w:rPr>
          <w:rFonts w:ascii="Times New Roman" w:hAnsi="Times New Roman" w:cs="Times New Roman"/>
          <w:sz w:val="28"/>
          <w:szCs w:val="28"/>
        </w:rPr>
        <w:t>і</w:t>
      </w:r>
      <w:r w:rsidRPr="00435327">
        <w:rPr>
          <w:rFonts w:ascii="Times New Roman" w:hAnsi="Times New Roman" w:cs="Times New Roman"/>
          <w:sz w:val="28"/>
          <w:szCs w:val="28"/>
        </w:rPr>
        <w:t xml:space="preserve"> передбачає </w:t>
      </w:r>
      <w:r w:rsidRPr="00435327">
        <w:rPr>
          <w:rFonts w:ascii="Times New Roman" w:hAnsi="Times New Roman" w:cs="Times New Roman"/>
          <w:sz w:val="28"/>
          <w:szCs w:val="28"/>
        </w:rPr>
        <w:lastRenderedPageBreak/>
        <w:t xml:space="preserve">розробку дистанційного курсу, при рейтинговому оцінюванні науково-педагогічних працівників (далі – НПП).  Таке зарахування балів здійснюється тільки один раз – після атестації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w:t>
      </w:r>
    </w:p>
    <w:p w:rsidR="00EC114F" w:rsidRPr="00435327" w:rsidRDefault="00EC114F" w:rsidP="008213CA">
      <w:pPr>
        <w:spacing w:after="0" w:line="360" w:lineRule="auto"/>
        <w:ind w:firstLine="709"/>
        <w:jc w:val="both"/>
        <w:rPr>
          <w:rFonts w:ascii="Times New Roman" w:hAnsi="Times New Roman" w:cs="Times New Roman"/>
          <w:sz w:val="28"/>
          <w:szCs w:val="28"/>
        </w:rPr>
      </w:pPr>
      <w:r w:rsidRPr="00435327">
        <w:rPr>
          <w:rFonts w:ascii="Times New Roman" w:hAnsi="Times New Roman" w:cs="Times New Roman"/>
          <w:sz w:val="28"/>
          <w:szCs w:val="28"/>
        </w:rPr>
        <w:t>2.</w:t>
      </w:r>
      <w:r w:rsidR="005D3ECE" w:rsidRPr="00435327">
        <w:rPr>
          <w:rFonts w:ascii="Times New Roman" w:hAnsi="Times New Roman" w:cs="Times New Roman"/>
          <w:sz w:val="28"/>
          <w:szCs w:val="28"/>
        </w:rPr>
        <w:t>6</w:t>
      </w:r>
      <w:r w:rsidRPr="00435327">
        <w:rPr>
          <w:rFonts w:ascii="Times New Roman" w:hAnsi="Times New Roman" w:cs="Times New Roman"/>
          <w:sz w:val="28"/>
          <w:szCs w:val="28"/>
        </w:rPr>
        <w:t xml:space="preserve">. </w:t>
      </w:r>
      <w:r w:rsidR="002F0E7A" w:rsidRPr="00435327">
        <w:rPr>
          <w:rFonts w:ascii="Times New Roman" w:hAnsi="Times New Roman" w:cs="Times New Roman"/>
          <w:sz w:val="28"/>
          <w:szCs w:val="28"/>
        </w:rPr>
        <w:t>Освітній компонент</w:t>
      </w:r>
      <w:r w:rsidR="00C5729A" w:rsidRPr="00435327">
        <w:rPr>
          <w:rFonts w:ascii="Times New Roman" w:hAnsi="Times New Roman" w:cs="Times New Roman"/>
          <w:sz w:val="28"/>
          <w:szCs w:val="28"/>
        </w:rPr>
        <w:t>/</w:t>
      </w:r>
      <w:r w:rsidR="002F0E7A" w:rsidRPr="00435327">
        <w:rPr>
          <w:rFonts w:ascii="Times New Roman" w:hAnsi="Times New Roman" w:cs="Times New Roman"/>
          <w:sz w:val="28"/>
          <w:szCs w:val="28"/>
        </w:rPr>
        <w:t>н</w:t>
      </w:r>
      <w:r w:rsidRPr="00435327">
        <w:rPr>
          <w:rFonts w:ascii="Times New Roman" w:hAnsi="Times New Roman" w:cs="Times New Roman"/>
          <w:sz w:val="28"/>
          <w:szCs w:val="28"/>
        </w:rPr>
        <w:t xml:space="preserve">авчальна дисципліна має бути забезпечена одним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На сертифікацію подається єдиний оригінальний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Інші, створені за рахунок відмінностей у розподілі годин між видами аудиторної та позааудиторної роботи, в тому числі для заочної форми, вважаються копією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w:t>
      </w:r>
    </w:p>
    <w:p w:rsidR="00EC114F" w:rsidRPr="00435327" w:rsidRDefault="00EC114F" w:rsidP="008213CA">
      <w:pPr>
        <w:spacing w:after="0" w:line="360" w:lineRule="auto"/>
        <w:ind w:firstLine="709"/>
        <w:jc w:val="both"/>
        <w:rPr>
          <w:rFonts w:ascii="Times New Roman" w:hAnsi="Times New Roman" w:cs="Times New Roman"/>
          <w:sz w:val="28"/>
          <w:szCs w:val="28"/>
        </w:rPr>
      </w:pPr>
      <w:r w:rsidRPr="00435327">
        <w:rPr>
          <w:rFonts w:ascii="Times New Roman" w:hAnsi="Times New Roman" w:cs="Times New Roman"/>
          <w:sz w:val="28"/>
          <w:szCs w:val="28"/>
        </w:rPr>
        <w:t>2.</w:t>
      </w:r>
      <w:r w:rsidR="005D3ECE" w:rsidRPr="00435327">
        <w:rPr>
          <w:rFonts w:ascii="Times New Roman" w:hAnsi="Times New Roman" w:cs="Times New Roman"/>
          <w:sz w:val="28"/>
          <w:szCs w:val="28"/>
        </w:rPr>
        <w:t>7</w:t>
      </w:r>
      <w:r w:rsidRPr="00435327">
        <w:rPr>
          <w:rFonts w:ascii="Times New Roman" w:hAnsi="Times New Roman" w:cs="Times New Roman"/>
          <w:sz w:val="28"/>
          <w:szCs w:val="28"/>
        </w:rPr>
        <w:t xml:space="preserve">. Атестації підлягає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що містить усі змістові модулі (теми) </w:t>
      </w:r>
      <w:r w:rsidR="002F0E7A" w:rsidRPr="00435327">
        <w:rPr>
          <w:rFonts w:ascii="Times New Roman" w:hAnsi="Times New Roman" w:cs="Times New Roman"/>
          <w:sz w:val="28"/>
          <w:szCs w:val="28"/>
        </w:rPr>
        <w:t xml:space="preserve">освітнії компонент </w:t>
      </w:r>
      <w:r w:rsidRPr="00435327">
        <w:rPr>
          <w:rFonts w:ascii="Times New Roman" w:hAnsi="Times New Roman" w:cs="Times New Roman"/>
          <w:sz w:val="28"/>
          <w:szCs w:val="28"/>
        </w:rPr>
        <w:t xml:space="preserve">навчальної дисципліни.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що відтворює окремі частини дисципліни (змістові модулі, модулі, теми), не атестується.</w:t>
      </w:r>
    </w:p>
    <w:p w:rsidR="00EC114F" w:rsidRPr="00435327" w:rsidRDefault="00EC114F">
      <w:pPr>
        <w:spacing w:after="0" w:line="360" w:lineRule="auto"/>
        <w:ind w:firstLine="851"/>
        <w:jc w:val="both"/>
        <w:rPr>
          <w:rFonts w:ascii="Times New Roman" w:hAnsi="Times New Roman" w:cs="Times New Roman"/>
          <w:sz w:val="28"/>
          <w:szCs w:val="28"/>
        </w:rPr>
      </w:pPr>
    </w:p>
    <w:p w:rsidR="008213CA" w:rsidRPr="00435327" w:rsidRDefault="008213CA">
      <w:pPr>
        <w:spacing w:after="0" w:line="360" w:lineRule="auto"/>
        <w:ind w:firstLine="851"/>
        <w:jc w:val="both"/>
        <w:rPr>
          <w:rFonts w:ascii="Times New Roman" w:hAnsi="Times New Roman" w:cs="Times New Roman"/>
          <w:sz w:val="28"/>
          <w:szCs w:val="28"/>
        </w:rPr>
      </w:pPr>
    </w:p>
    <w:p w:rsidR="008213CA" w:rsidRPr="00435327" w:rsidRDefault="008213CA">
      <w:pPr>
        <w:spacing w:after="0" w:line="360" w:lineRule="auto"/>
        <w:ind w:firstLine="851"/>
        <w:jc w:val="both"/>
        <w:rPr>
          <w:rFonts w:ascii="Times New Roman" w:hAnsi="Times New Roman" w:cs="Times New Roman"/>
          <w:sz w:val="28"/>
          <w:szCs w:val="28"/>
        </w:rPr>
      </w:pPr>
    </w:p>
    <w:p w:rsidR="008213CA" w:rsidRPr="00435327" w:rsidRDefault="008213CA">
      <w:pPr>
        <w:spacing w:after="0" w:line="360" w:lineRule="auto"/>
        <w:ind w:firstLine="851"/>
        <w:jc w:val="both"/>
        <w:rPr>
          <w:rFonts w:ascii="Times New Roman" w:hAnsi="Times New Roman" w:cs="Times New Roman"/>
          <w:sz w:val="28"/>
          <w:szCs w:val="28"/>
        </w:rPr>
      </w:pPr>
    </w:p>
    <w:p w:rsidR="0063483D" w:rsidRPr="00435327" w:rsidRDefault="0063483D">
      <w:pPr>
        <w:spacing w:after="0" w:line="360" w:lineRule="auto"/>
        <w:ind w:firstLine="851"/>
        <w:jc w:val="both"/>
        <w:rPr>
          <w:rFonts w:ascii="Times New Roman" w:hAnsi="Times New Roman" w:cs="Times New Roman"/>
          <w:sz w:val="28"/>
          <w:szCs w:val="28"/>
        </w:rPr>
      </w:pPr>
    </w:p>
    <w:p w:rsidR="0063483D" w:rsidRPr="00435327" w:rsidRDefault="0063483D">
      <w:pPr>
        <w:spacing w:after="0" w:line="360" w:lineRule="auto"/>
        <w:ind w:firstLine="851"/>
        <w:jc w:val="both"/>
        <w:rPr>
          <w:rFonts w:ascii="Times New Roman" w:hAnsi="Times New Roman" w:cs="Times New Roman"/>
          <w:sz w:val="28"/>
          <w:szCs w:val="28"/>
        </w:rPr>
      </w:pPr>
    </w:p>
    <w:p w:rsidR="00EC114F" w:rsidRPr="00435327" w:rsidRDefault="00EC114F">
      <w:pPr>
        <w:spacing w:after="0" w:line="360" w:lineRule="auto"/>
        <w:ind w:firstLine="851"/>
        <w:jc w:val="center"/>
        <w:rPr>
          <w:rFonts w:ascii="Times New Roman" w:hAnsi="Times New Roman" w:cs="Times New Roman"/>
          <w:b/>
          <w:sz w:val="28"/>
          <w:szCs w:val="28"/>
        </w:rPr>
      </w:pPr>
      <w:r w:rsidRPr="00435327">
        <w:rPr>
          <w:rFonts w:ascii="Times New Roman" w:hAnsi="Times New Roman" w:cs="Times New Roman"/>
          <w:b/>
          <w:sz w:val="28"/>
          <w:szCs w:val="28"/>
        </w:rPr>
        <w:t xml:space="preserve">3. Структура </w:t>
      </w:r>
      <w:r w:rsidR="00AF5276" w:rsidRPr="00435327">
        <w:rPr>
          <w:rFonts w:ascii="Times New Roman" w:hAnsi="Times New Roman" w:cs="Times New Roman"/>
          <w:b/>
          <w:sz w:val="28"/>
          <w:szCs w:val="28"/>
        </w:rPr>
        <w:t>електрон</w:t>
      </w:r>
      <w:r w:rsidRPr="00435327">
        <w:rPr>
          <w:rFonts w:ascii="Times New Roman" w:hAnsi="Times New Roman" w:cs="Times New Roman"/>
          <w:b/>
          <w:sz w:val="28"/>
          <w:szCs w:val="28"/>
        </w:rPr>
        <w:t xml:space="preserve">ного навчального курсу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3.1. </w:t>
      </w:r>
      <w:r w:rsidR="00AF5276" w:rsidRPr="00435327">
        <w:rPr>
          <w:rFonts w:ascii="Times New Roman" w:hAnsi="Times New Roman" w:cs="Times New Roman"/>
          <w:sz w:val="28"/>
          <w:szCs w:val="28"/>
        </w:rPr>
        <w:t>Електроні</w:t>
      </w:r>
      <w:r w:rsidRPr="00435327">
        <w:rPr>
          <w:rFonts w:ascii="Times New Roman" w:hAnsi="Times New Roman" w:cs="Times New Roman"/>
          <w:sz w:val="28"/>
          <w:szCs w:val="28"/>
        </w:rPr>
        <w:t xml:space="preserve"> курси, складаються з електронних ресурсів двох типів: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а) ресурси, призначені для подання студентам змісту навчального матеріалу, наприклад, електронні конспекти лекцій, мультимедійні презентації лекцій, відеоматеріали, демонстраційні матеріали, методичні рекомендації тощо; </w:t>
      </w:r>
    </w:p>
    <w:p w:rsidR="00934F1D" w:rsidRPr="00435327" w:rsidRDefault="00EC114F" w:rsidP="00934F1D">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б) елементи, що забезпечують закріплення вивченого матеріалу, формування вмінь та навичок, оцінювання навчальних дося</w:t>
      </w:r>
      <w:r w:rsidRPr="00435327">
        <w:rPr>
          <w:rFonts w:ascii="Times New Roman" w:hAnsi="Times New Roman" w:cs="Times New Roman"/>
          <w:sz w:val="28"/>
          <w:szCs w:val="28"/>
        </w:rPr>
        <w:lastRenderedPageBreak/>
        <w:t xml:space="preserve">гнень студентів, наприклад, завдання до практичних занять, семінарів, набори тестів, вправ, анкети, матеріали форумів, вбудовані в курс сервіси веб 2.0 тощо. Всі </w:t>
      </w:r>
      <w:r w:rsidR="005F7754" w:rsidRPr="00435327">
        <w:rPr>
          <w:rFonts w:ascii="Times New Roman" w:hAnsi="Times New Roman" w:cs="Times New Roman"/>
          <w:sz w:val="28"/>
          <w:szCs w:val="28"/>
        </w:rPr>
        <w:t>електрон</w:t>
      </w:r>
      <w:r w:rsidR="008213CA" w:rsidRPr="00435327">
        <w:rPr>
          <w:rFonts w:ascii="Times New Roman" w:hAnsi="Times New Roman" w:cs="Times New Roman"/>
          <w:sz w:val="28"/>
          <w:szCs w:val="28"/>
        </w:rPr>
        <w:t>н</w:t>
      </w:r>
      <w:r w:rsidR="005F7754" w:rsidRPr="00435327">
        <w:rPr>
          <w:rFonts w:ascii="Times New Roman" w:hAnsi="Times New Roman" w:cs="Times New Roman"/>
          <w:sz w:val="28"/>
          <w:szCs w:val="28"/>
        </w:rPr>
        <w:t>і</w:t>
      </w:r>
      <w:r w:rsidRPr="00435327">
        <w:rPr>
          <w:rFonts w:ascii="Times New Roman" w:hAnsi="Times New Roman" w:cs="Times New Roman"/>
          <w:sz w:val="28"/>
          <w:szCs w:val="28"/>
        </w:rPr>
        <w:t xml:space="preserve"> навчальні </w:t>
      </w:r>
      <w:r w:rsidR="00934F1D" w:rsidRPr="00435327">
        <w:rPr>
          <w:rFonts w:ascii="Times New Roman" w:hAnsi="Times New Roman" w:cs="Times New Roman"/>
          <w:sz w:val="28"/>
          <w:szCs w:val="28"/>
        </w:rPr>
        <w:t>курси повинні мати уніфіковану структуру:</w:t>
      </w:r>
    </w:p>
    <w:p w:rsidR="00934F1D" w:rsidRPr="00435327" w:rsidRDefault="00934F1D" w:rsidP="00304EB5">
      <w:pPr>
        <w:spacing w:after="0" w:line="360" w:lineRule="auto"/>
        <w:ind w:firstLine="567"/>
        <w:jc w:val="both"/>
        <w:rPr>
          <w:rFonts w:ascii="Times New Roman" w:hAnsi="Times New Roman" w:cs="Times New Roman"/>
          <w:sz w:val="28"/>
          <w:szCs w:val="28"/>
        </w:rPr>
      </w:pPr>
      <w:r w:rsidRPr="00435327">
        <w:rPr>
          <w:rFonts w:ascii="Times New Roman" w:hAnsi="Times New Roman" w:cs="Times New Roman"/>
          <w:sz w:val="28"/>
          <w:szCs w:val="28"/>
        </w:rPr>
        <w:t xml:space="preserve">3.2. Структура ЕНК включає: </w:t>
      </w:r>
    </w:p>
    <w:p w:rsidR="00934F1D" w:rsidRPr="00435327" w:rsidRDefault="00934F1D" w:rsidP="00304EB5">
      <w:pPr>
        <w:numPr>
          <w:ilvl w:val="0"/>
          <w:numId w:val="9"/>
        </w:numPr>
        <w:spacing w:after="0" w:line="360" w:lineRule="auto"/>
        <w:ind w:left="142" w:firstLine="426"/>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загальну інформацію про курс; </w:t>
      </w:r>
    </w:p>
    <w:p w:rsidR="00934F1D" w:rsidRPr="00435327" w:rsidRDefault="00934F1D" w:rsidP="00304EB5">
      <w:pPr>
        <w:numPr>
          <w:ilvl w:val="0"/>
          <w:numId w:val="9"/>
        </w:numPr>
        <w:spacing w:after="0" w:line="360" w:lineRule="auto"/>
        <w:ind w:left="142" w:firstLine="426"/>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навчально-методичні матеріали з кожного модуля:</w:t>
      </w:r>
    </w:p>
    <w:p w:rsidR="00934F1D" w:rsidRPr="00435327" w:rsidRDefault="00934F1D" w:rsidP="00304EB5">
      <w:pPr>
        <w:numPr>
          <w:ilvl w:val="1"/>
          <w:numId w:val="9"/>
        </w:numPr>
        <w:spacing w:after="0" w:line="360" w:lineRule="auto"/>
        <w:ind w:left="142" w:firstLine="708"/>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теоретичний матеріал (мультимедійні презентації лекцій, структуровані електронні навчальні матеріали, електронний конспект лекцій, список друкованих та Інтернет-джерел, за потреби аудіо-, відео-, анімаційні навчальні ресурси);  </w:t>
      </w:r>
    </w:p>
    <w:p w:rsidR="00934F1D" w:rsidRPr="00435327" w:rsidRDefault="00934F1D" w:rsidP="00304EB5">
      <w:pPr>
        <w:numPr>
          <w:ilvl w:val="1"/>
          <w:numId w:val="9"/>
        </w:numPr>
        <w:spacing w:after="0" w:line="360" w:lineRule="auto"/>
        <w:ind w:left="142" w:firstLine="708"/>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практичні (семінарські, лабораторні) роботи (зміст, методичні вказівки щодо їх виконання, список індивідуальних завдань, форма подання результатів виконання, критерії оцінювання); </w:t>
      </w:r>
    </w:p>
    <w:p w:rsidR="00934F1D" w:rsidRPr="00435327" w:rsidRDefault="00934F1D" w:rsidP="00304EB5">
      <w:pPr>
        <w:numPr>
          <w:ilvl w:val="1"/>
          <w:numId w:val="9"/>
        </w:numPr>
        <w:spacing w:after="0" w:line="360" w:lineRule="auto"/>
        <w:ind w:left="142" w:firstLine="708"/>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завдання для самостійної роботи студентів (додатковий теоретичний матеріал, завдання, методичні вказівки щодо їх виконання, список індивідуальних завдань, форма подання результатів виконання, критерії оцінювання); </w:t>
      </w:r>
    </w:p>
    <w:p w:rsidR="00934F1D" w:rsidRPr="00435327" w:rsidRDefault="00934F1D" w:rsidP="00304EB5">
      <w:pPr>
        <w:numPr>
          <w:ilvl w:val="1"/>
          <w:numId w:val="9"/>
        </w:numPr>
        <w:spacing w:after="0" w:line="360" w:lineRule="auto"/>
        <w:ind w:left="142" w:firstLine="708"/>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модульний контроль (контрольні запитання, завдання з критеріями оцінювання та формою подання результатів виконання, тести для контролю); </w:t>
      </w:r>
    </w:p>
    <w:p w:rsidR="00934F1D" w:rsidRPr="00435327" w:rsidRDefault="00934F1D" w:rsidP="00934F1D">
      <w:pPr>
        <w:numPr>
          <w:ilvl w:val="0"/>
          <w:numId w:val="9"/>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матеріали для проведення підсумкового контролю (контрольні завдання або підсумковий тест для контролю знань студента); </w:t>
      </w:r>
    </w:p>
    <w:p w:rsidR="00934F1D" w:rsidRPr="00435327" w:rsidRDefault="00934F1D" w:rsidP="00934F1D">
      <w:pPr>
        <w:numPr>
          <w:ilvl w:val="0"/>
          <w:numId w:val="9"/>
        </w:numPr>
        <w:spacing w:after="0" w:line="360" w:lineRule="auto"/>
        <w:ind w:left="0"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додаткові матеріали.</w:t>
      </w:r>
    </w:p>
    <w:p w:rsidR="00EC114F" w:rsidRPr="00435327" w:rsidRDefault="00A046A7" w:rsidP="00213BB4">
      <w:pPr>
        <w:spacing w:after="0" w:line="360" w:lineRule="auto"/>
        <w:ind w:left="-993"/>
        <w:jc w:val="both"/>
        <w:rPr>
          <w:rFonts w:ascii="Times New Roman" w:hAnsi="Times New Roman" w:cs="Times New Roman"/>
          <w:sz w:val="28"/>
          <w:szCs w:val="28"/>
        </w:rPr>
      </w:pPr>
      <w:r w:rsidRPr="00435327">
        <w:rPr>
          <w:rFonts w:ascii="Times New Roman" w:hAnsi="Times New Roman" w:cs="Times New Roman"/>
          <w:noProof/>
          <w:sz w:val="28"/>
          <w:szCs w:val="28"/>
          <w:lang w:val="ru-RU"/>
        </w:rPr>
        <w:lastRenderedPageBreak/>
        <w:drawing>
          <wp:inline distT="0" distB="0" distL="0" distR="0">
            <wp:extent cx="6899275" cy="9108440"/>
            <wp:effectExtent l="19050" t="0" r="0" b="0"/>
            <wp:docPr id="1" name="Рисунок 1" descr="Новый точечн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точечный рисунок"/>
                    <pic:cNvPicPr>
                      <a:picLocks noChangeAspect="1" noChangeArrowheads="1"/>
                    </pic:cNvPicPr>
                  </pic:nvPicPr>
                  <pic:blipFill>
                    <a:blip r:embed="rId6"/>
                    <a:srcRect r="25040" b="3894"/>
                    <a:stretch>
                      <a:fillRect/>
                    </a:stretch>
                  </pic:blipFill>
                  <pic:spPr bwMode="auto">
                    <a:xfrm>
                      <a:off x="0" y="0"/>
                      <a:ext cx="6899275" cy="9108440"/>
                    </a:xfrm>
                    <a:prstGeom prst="rect">
                      <a:avLst/>
                    </a:prstGeom>
                    <a:noFill/>
                    <a:ln w="9525">
                      <a:noFill/>
                      <a:miter lim="800000"/>
                      <a:headEnd/>
                      <a:tailEnd/>
                    </a:ln>
                  </pic:spPr>
                </pic:pic>
              </a:graphicData>
            </a:graphic>
          </wp:inline>
        </w:drawing>
      </w:r>
    </w:p>
    <w:p w:rsidR="00EC114F" w:rsidRPr="00435327" w:rsidRDefault="006B264B" w:rsidP="00F41F37">
      <w:pPr>
        <w:spacing w:after="0" w:line="360" w:lineRule="auto"/>
        <w:ind w:firstLine="851"/>
        <w:jc w:val="center"/>
        <w:rPr>
          <w:rFonts w:ascii="Times New Roman" w:hAnsi="Times New Roman" w:cs="Times New Roman"/>
          <w:color w:val="000000"/>
          <w:sz w:val="28"/>
          <w:szCs w:val="28"/>
        </w:rPr>
      </w:pPr>
      <w:r w:rsidRPr="00435327">
        <w:rPr>
          <w:rFonts w:ascii="Times New Roman" w:hAnsi="Times New Roman" w:cs="Times New Roman"/>
          <w:sz w:val="28"/>
          <w:szCs w:val="28"/>
        </w:rPr>
        <w:br w:type="page"/>
      </w:r>
      <w:r w:rsidR="00EC114F" w:rsidRPr="00435327">
        <w:rPr>
          <w:rFonts w:ascii="Times New Roman" w:hAnsi="Times New Roman" w:cs="Times New Roman"/>
          <w:b/>
          <w:sz w:val="28"/>
          <w:szCs w:val="28"/>
        </w:rPr>
        <w:lastRenderedPageBreak/>
        <w:t>4</w:t>
      </w:r>
      <w:r w:rsidR="00EC114F" w:rsidRPr="00435327">
        <w:rPr>
          <w:rFonts w:ascii="Times New Roman" w:hAnsi="Times New Roman" w:cs="Times New Roman"/>
          <w:b/>
          <w:color w:val="000000"/>
          <w:sz w:val="28"/>
          <w:szCs w:val="28"/>
        </w:rPr>
        <w:t xml:space="preserve">. Призначення та зміст компонентів </w:t>
      </w:r>
      <w:r w:rsidR="007F5BC3" w:rsidRPr="00435327">
        <w:rPr>
          <w:rFonts w:ascii="Times New Roman" w:hAnsi="Times New Roman" w:cs="Times New Roman"/>
          <w:b/>
          <w:color w:val="000000"/>
          <w:sz w:val="28"/>
          <w:szCs w:val="28"/>
        </w:rPr>
        <w:t>ЕНК</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 xml:space="preserve">.1. Загальна інформація про курс. </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Розташовуєтьс</w:t>
      </w:r>
      <w:r w:rsidR="000633D5" w:rsidRPr="00435327">
        <w:rPr>
          <w:rFonts w:ascii="Times New Roman" w:hAnsi="Times New Roman" w:cs="Times New Roman"/>
          <w:color w:val="000000"/>
          <w:sz w:val="28"/>
          <w:szCs w:val="28"/>
        </w:rPr>
        <w:t>я в нульовому (ненумерованому) розділі</w:t>
      </w:r>
      <w:r w:rsidRPr="00435327">
        <w:rPr>
          <w:rFonts w:ascii="Times New Roman" w:hAnsi="Times New Roman" w:cs="Times New Roman"/>
          <w:color w:val="000000"/>
          <w:sz w:val="28"/>
          <w:szCs w:val="28"/>
        </w:rPr>
        <w:t xml:space="preserve"> курсу: </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Назва курсу</w:t>
      </w:r>
      <w:r w:rsidRPr="00435327">
        <w:rPr>
          <w:rFonts w:ascii="Times New Roman" w:hAnsi="Times New Roman" w:cs="Times New Roman"/>
          <w:color w:val="000000"/>
          <w:sz w:val="28"/>
          <w:szCs w:val="28"/>
        </w:rPr>
        <w:t xml:space="preserve"> (відповідно до назви дисципліни) </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Привітання викладача</w:t>
      </w:r>
      <w:r w:rsidRPr="00435327">
        <w:rPr>
          <w:rFonts w:ascii="Times New Roman" w:hAnsi="Times New Roman" w:cs="Times New Roman"/>
          <w:color w:val="000000"/>
          <w:sz w:val="28"/>
          <w:szCs w:val="28"/>
        </w:rPr>
        <w:t xml:space="preserve">. На сторінці розміщується текстове або відео-привітання викладача. Прізвище викладача повинно бути у вигляді гіперпосилання на особисту картку, в якій міститиметься його контактна інформація. </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bookmarkStart w:id="1" w:name="_heading=h.gjdgxs" w:colFirst="0" w:colLast="0"/>
      <w:bookmarkEnd w:id="1"/>
      <w:r w:rsidRPr="00435327">
        <w:rPr>
          <w:rFonts w:ascii="Times New Roman" w:hAnsi="Times New Roman" w:cs="Times New Roman"/>
          <w:i/>
          <w:color w:val="000000"/>
          <w:sz w:val="28"/>
          <w:szCs w:val="28"/>
        </w:rPr>
        <w:t>Силабус</w:t>
      </w:r>
      <w:r w:rsidR="00304EB5" w:rsidRPr="00435327">
        <w:rPr>
          <w:rFonts w:ascii="Times New Roman" w:hAnsi="Times New Roman" w:cs="Times New Roman"/>
          <w:i/>
          <w:color w:val="000000"/>
          <w:sz w:val="28"/>
          <w:szCs w:val="28"/>
        </w:rPr>
        <w:t xml:space="preserve">. </w:t>
      </w:r>
      <w:r w:rsidR="00304EB5" w:rsidRPr="00435327">
        <w:rPr>
          <w:rFonts w:ascii="Times New Roman" w:hAnsi="Times New Roman" w:cs="Times New Roman"/>
          <w:color w:val="000000"/>
          <w:sz w:val="28"/>
          <w:szCs w:val="28"/>
        </w:rPr>
        <w:t>Структура силабусу відповідає п</w:t>
      </w:r>
      <w:r w:rsidR="006A03AB" w:rsidRPr="00435327">
        <w:rPr>
          <w:rFonts w:ascii="Times New Roman" w:hAnsi="Times New Roman" w:cs="Times New Roman"/>
          <w:color w:val="000000"/>
          <w:sz w:val="28"/>
          <w:szCs w:val="28"/>
        </w:rPr>
        <w:t>оложенн</w:t>
      </w:r>
      <w:r w:rsidR="00304EB5" w:rsidRPr="00435327">
        <w:rPr>
          <w:rFonts w:ascii="Times New Roman" w:hAnsi="Times New Roman" w:cs="Times New Roman"/>
          <w:color w:val="000000"/>
          <w:sz w:val="28"/>
          <w:szCs w:val="28"/>
        </w:rPr>
        <w:t>ю</w:t>
      </w:r>
      <w:r w:rsidR="006A03AB" w:rsidRPr="00435327">
        <w:rPr>
          <w:rFonts w:ascii="Times New Roman" w:hAnsi="Times New Roman" w:cs="Times New Roman"/>
          <w:color w:val="000000"/>
          <w:sz w:val="28"/>
          <w:szCs w:val="28"/>
        </w:rPr>
        <w:t xml:space="preserve"> про Силабус ХДУ</w:t>
      </w:r>
      <w:r w:rsidR="00304EB5" w:rsidRPr="00435327">
        <w:rPr>
          <w:rFonts w:ascii="Times New Roman" w:hAnsi="Times New Roman" w:cs="Times New Roman"/>
          <w:color w:val="000000"/>
          <w:sz w:val="28"/>
          <w:szCs w:val="28"/>
        </w:rPr>
        <w:t>.</w:t>
      </w:r>
    </w:p>
    <w:p w:rsidR="00F41F37"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Календарний план</w:t>
      </w:r>
      <w:r w:rsidRPr="00435327">
        <w:rPr>
          <w:rFonts w:ascii="Times New Roman" w:hAnsi="Times New Roman" w:cs="Times New Roman"/>
          <w:color w:val="000000"/>
          <w:sz w:val="28"/>
          <w:szCs w:val="28"/>
        </w:rPr>
        <w:t xml:space="preserve">. Відображає </w:t>
      </w:r>
      <w:r w:rsidR="00C27261" w:rsidRPr="00435327">
        <w:rPr>
          <w:rFonts w:ascii="Times New Roman" w:hAnsi="Times New Roman" w:cs="Times New Roman"/>
          <w:color w:val="000000"/>
          <w:sz w:val="28"/>
          <w:szCs w:val="28"/>
        </w:rPr>
        <w:t xml:space="preserve">графік </w:t>
      </w:r>
      <w:r w:rsidRPr="00435327">
        <w:rPr>
          <w:rFonts w:ascii="Times New Roman" w:hAnsi="Times New Roman" w:cs="Times New Roman"/>
          <w:color w:val="000000"/>
          <w:sz w:val="28"/>
          <w:szCs w:val="28"/>
        </w:rPr>
        <w:t xml:space="preserve">проведення лекційних та практичних (семінарських, лабораторних) занять, а також виконання студентами завдань для самостійної роботи. </w:t>
      </w:r>
      <w:r w:rsidR="00F600B9" w:rsidRPr="00435327">
        <w:rPr>
          <w:rFonts w:ascii="Times New Roman" w:hAnsi="Times New Roman" w:cs="Times New Roman"/>
          <w:color w:val="000000"/>
          <w:sz w:val="28"/>
          <w:szCs w:val="28"/>
        </w:rPr>
        <w:t xml:space="preserve">Для </w:t>
      </w:r>
      <w:r w:rsidR="000633D5" w:rsidRPr="00435327">
        <w:rPr>
          <w:rFonts w:ascii="Times New Roman" w:hAnsi="Times New Roman" w:cs="Times New Roman"/>
          <w:color w:val="000000"/>
          <w:sz w:val="28"/>
          <w:szCs w:val="28"/>
        </w:rPr>
        <w:t>заповнення</w:t>
      </w:r>
      <w:r w:rsidR="00F600B9" w:rsidRPr="00435327">
        <w:rPr>
          <w:rFonts w:ascii="Times New Roman" w:hAnsi="Times New Roman" w:cs="Times New Roman"/>
          <w:color w:val="000000"/>
          <w:sz w:val="28"/>
          <w:szCs w:val="28"/>
        </w:rPr>
        <w:t xml:space="preserve"> календарного </w:t>
      </w:r>
      <w:r w:rsidRPr="00435327">
        <w:rPr>
          <w:rFonts w:ascii="Times New Roman" w:hAnsi="Times New Roman" w:cs="Times New Roman"/>
          <w:color w:val="000000"/>
          <w:sz w:val="28"/>
          <w:szCs w:val="28"/>
        </w:rPr>
        <w:t>план</w:t>
      </w:r>
      <w:r w:rsidR="00F600B9" w:rsidRPr="00435327">
        <w:rPr>
          <w:rFonts w:ascii="Times New Roman" w:hAnsi="Times New Roman" w:cs="Times New Roman"/>
          <w:color w:val="000000"/>
          <w:sz w:val="28"/>
          <w:szCs w:val="28"/>
        </w:rPr>
        <w:t>у</w:t>
      </w:r>
      <w:r w:rsidRPr="00435327">
        <w:rPr>
          <w:rFonts w:ascii="Times New Roman" w:hAnsi="Times New Roman" w:cs="Times New Roman"/>
          <w:color w:val="000000"/>
          <w:sz w:val="28"/>
          <w:szCs w:val="28"/>
        </w:rPr>
        <w:t xml:space="preserve"> </w:t>
      </w:r>
      <w:r w:rsidR="000633D5" w:rsidRPr="00435327">
        <w:rPr>
          <w:rFonts w:ascii="Times New Roman" w:hAnsi="Times New Roman" w:cs="Times New Roman"/>
          <w:color w:val="000000"/>
          <w:sz w:val="28"/>
          <w:szCs w:val="28"/>
        </w:rPr>
        <w:t xml:space="preserve">у календарі </w:t>
      </w:r>
      <w:r w:rsidR="00F41F37" w:rsidRPr="00435327">
        <w:rPr>
          <w:rFonts w:ascii="Times New Roman" w:hAnsi="Times New Roman" w:cs="Times New Roman"/>
          <w:color w:val="000000"/>
          <w:sz w:val="28"/>
          <w:szCs w:val="28"/>
        </w:rPr>
        <w:t xml:space="preserve">курсу </w:t>
      </w:r>
      <w:r w:rsidR="000633D5" w:rsidRPr="00435327">
        <w:rPr>
          <w:rFonts w:ascii="Times New Roman" w:hAnsi="Times New Roman" w:cs="Times New Roman"/>
          <w:color w:val="000000"/>
          <w:sz w:val="28"/>
          <w:szCs w:val="28"/>
        </w:rPr>
        <w:t>створюють події із зазначе</w:t>
      </w:r>
      <w:r w:rsidRPr="00435327">
        <w:rPr>
          <w:rFonts w:ascii="Times New Roman" w:hAnsi="Times New Roman" w:cs="Times New Roman"/>
          <w:color w:val="000000"/>
          <w:sz w:val="28"/>
          <w:szCs w:val="28"/>
        </w:rPr>
        <w:t>н</w:t>
      </w:r>
      <w:r w:rsidR="00D4007F" w:rsidRPr="00435327">
        <w:rPr>
          <w:rFonts w:ascii="Times New Roman" w:hAnsi="Times New Roman" w:cs="Times New Roman"/>
          <w:color w:val="000000"/>
          <w:sz w:val="28"/>
          <w:szCs w:val="28"/>
        </w:rPr>
        <w:t>ими</w:t>
      </w:r>
      <w:r w:rsidRPr="00435327">
        <w:rPr>
          <w:rFonts w:ascii="Times New Roman" w:hAnsi="Times New Roman" w:cs="Times New Roman"/>
          <w:color w:val="000000"/>
          <w:sz w:val="28"/>
          <w:szCs w:val="28"/>
        </w:rPr>
        <w:t xml:space="preserve"> </w:t>
      </w:r>
      <w:r w:rsidR="00F600B9" w:rsidRPr="00435327">
        <w:rPr>
          <w:rFonts w:ascii="Times New Roman" w:hAnsi="Times New Roman" w:cs="Times New Roman"/>
          <w:color w:val="000000"/>
          <w:sz w:val="28"/>
          <w:szCs w:val="28"/>
        </w:rPr>
        <w:t>дат</w:t>
      </w:r>
      <w:r w:rsidR="00D4007F" w:rsidRPr="00435327">
        <w:rPr>
          <w:rFonts w:ascii="Times New Roman" w:hAnsi="Times New Roman" w:cs="Times New Roman"/>
          <w:color w:val="000000"/>
          <w:sz w:val="28"/>
          <w:szCs w:val="28"/>
        </w:rPr>
        <w:t>ами</w:t>
      </w:r>
      <w:r w:rsidR="00F600B9" w:rsidRPr="00435327">
        <w:rPr>
          <w:rFonts w:ascii="Times New Roman" w:hAnsi="Times New Roman" w:cs="Times New Roman"/>
          <w:color w:val="000000"/>
          <w:sz w:val="28"/>
          <w:szCs w:val="28"/>
        </w:rPr>
        <w:t xml:space="preserve"> </w:t>
      </w:r>
      <w:r w:rsidR="000633D5" w:rsidRPr="00435327">
        <w:rPr>
          <w:rFonts w:ascii="Times New Roman" w:hAnsi="Times New Roman" w:cs="Times New Roman"/>
          <w:color w:val="000000"/>
          <w:sz w:val="28"/>
          <w:szCs w:val="28"/>
        </w:rPr>
        <w:t>для усіх видів</w:t>
      </w:r>
      <w:r w:rsidRPr="00435327">
        <w:rPr>
          <w:rFonts w:ascii="Times New Roman" w:hAnsi="Times New Roman" w:cs="Times New Roman"/>
          <w:color w:val="000000"/>
          <w:sz w:val="28"/>
          <w:szCs w:val="28"/>
        </w:rPr>
        <w:t xml:space="preserve"> занят</w:t>
      </w:r>
      <w:r w:rsidR="000633D5" w:rsidRPr="00435327">
        <w:rPr>
          <w:rFonts w:ascii="Times New Roman" w:hAnsi="Times New Roman" w:cs="Times New Roman"/>
          <w:color w:val="000000"/>
          <w:sz w:val="28"/>
          <w:szCs w:val="28"/>
        </w:rPr>
        <w:t>ь</w:t>
      </w:r>
      <w:r w:rsidRPr="00435327">
        <w:rPr>
          <w:rFonts w:ascii="Times New Roman" w:hAnsi="Times New Roman" w:cs="Times New Roman"/>
          <w:color w:val="000000"/>
          <w:sz w:val="28"/>
          <w:szCs w:val="28"/>
        </w:rPr>
        <w:t xml:space="preserve"> та форм контролю</w:t>
      </w:r>
      <w:r w:rsidR="00F41F37" w:rsidRPr="00435327">
        <w:rPr>
          <w:rFonts w:ascii="Times New Roman" w:hAnsi="Times New Roman" w:cs="Times New Roman"/>
          <w:color w:val="000000"/>
          <w:sz w:val="28"/>
          <w:szCs w:val="28"/>
        </w:rPr>
        <w:t>.</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Критерії оцінювання</w:t>
      </w:r>
      <w:r w:rsidRPr="00435327">
        <w:rPr>
          <w:rFonts w:ascii="Times New Roman" w:hAnsi="Times New Roman" w:cs="Times New Roman"/>
          <w:color w:val="000000"/>
          <w:sz w:val="28"/>
          <w:szCs w:val="28"/>
        </w:rPr>
        <w:t xml:space="preserve">. Містить інформацію  щодо системи оцінювання навчальних досягнень студентів з дисципліни, як поточного, так і підсумкового. З кожного модуля вказується розподіл балів за виконання завдань та  шкала оцінювання. Оцінка за кожен модуль враховує три складові: засвоєння теоретичного матеріалу, вміння практично застосовувати отримані знання та успішність виконання завдань, винесених на самостійне опрацювання. Якщо під час вивчення модуля різні види аудиторної та самостійної навчальної діяльності не оцінюються, то можна навести лише критерії оцінювання для модульного контролю. </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lastRenderedPageBreak/>
        <w:t>Друковані та інтернет-джерела</w:t>
      </w:r>
      <w:r w:rsidRPr="00435327">
        <w:rPr>
          <w:rFonts w:ascii="Times New Roman" w:hAnsi="Times New Roman" w:cs="Times New Roman"/>
          <w:color w:val="000000"/>
          <w:sz w:val="28"/>
          <w:szCs w:val="28"/>
        </w:rPr>
        <w:t xml:space="preserve">. У цьому ресурсі пропонуються основні, додаткові друковані джерела з дисципліни та інтернет-ресурси. Інтернет-ресурси наводяться у вигляді гіперпосилань. </w:t>
      </w:r>
    </w:p>
    <w:p w:rsidR="00EC114F" w:rsidRPr="00435327" w:rsidRDefault="00EC114F" w:rsidP="00F41F37">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Глосарій</w:t>
      </w:r>
      <w:r w:rsidR="008213CA" w:rsidRPr="00435327">
        <w:rPr>
          <w:rFonts w:ascii="Times New Roman" w:hAnsi="Times New Roman" w:cs="Times New Roman"/>
          <w:i/>
          <w:color w:val="000000"/>
          <w:sz w:val="28"/>
          <w:szCs w:val="28"/>
        </w:rPr>
        <w:t xml:space="preserve"> </w:t>
      </w:r>
      <w:r w:rsidR="00625D3F" w:rsidRPr="00435327">
        <w:rPr>
          <w:rFonts w:ascii="Times New Roman" w:hAnsi="Times New Roman" w:cs="Times New Roman"/>
          <w:color w:val="000000"/>
          <w:sz w:val="28"/>
          <w:szCs w:val="28"/>
        </w:rPr>
        <w:t>(за необхідністю)</w:t>
      </w:r>
      <w:r w:rsidR="006A03AB" w:rsidRPr="00435327">
        <w:rPr>
          <w:rFonts w:ascii="Times New Roman" w:hAnsi="Times New Roman" w:cs="Times New Roman"/>
          <w:color w:val="000000"/>
          <w:sz w:val="28"/>
          <w:szCs w:val="28"/>
        </w:rPr>
        <w:t>.</w:t>
      </w:r>
      <w:r w:rsidRPr="00435327">
        <w:rPr>
          <w:rFonts w:ascii="Times New Roman" w:hAnsi="Times New Roman" w:cs="Times New Roman"/>
          <w:color w:val="000000"/>
          <w:sz w:val="28"/>
          <w:szCs w:val="28"/>
        </w:rPr>
        <w:t xml:space="preserve"> Містить основні терміни навчального курсу та їх означення. Всі терміни та поняття, які потребують визначення, заносяться до глосарію.</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Оголошення</w:t>
      </w:r>
      <w:r w:rsidRPr="00435327">
        <w:rPr>
          <w:rFonts w:ascii="Times New Roman" w:hAnsi="Times New Roman" w:cs="Times New Roman"/>
          <w:color w:val="000000"/>
          <w:sz w:val="28"/>
          <w:szCs w:val="28"/>
        </w:rPr>
        <w:t xml:space="preserve">. Оголошення використовуються викладачем для анонсування подій, повідомлень про зміни у навчальному курсі тощо. Для оголошень використовується форум новин з примусовою підпискою всіх учасників курсу. Повідомлення форуму відображаються в блоці «Новини курсу» та розсилаються учасникам електронною поштою. </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Форум консультацій</w:t>
      </w:r>
      <w:r w:rsidRPr="00435327">
        <w:rPr>
          <w:rFonts w:ascii="Times New Roman" w:hAnsi="Times New Roman" w:cs="Times New Roman"/>
          <w:color w:val="000000"/>
          <w:sz w:val="28"/>
          <w:szCs w:val="28"/>
        </w:rPr>
        <w:t xml:space="preserve">. Загальнодоступний форум для офлайн консультацій. </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i/>
          <w:color w:val="000000"/>
          <w:sz w:val="28"/>
          <w:szCs w:val="28"/>
        </w:rPr>
        <w:t>Форум викладачів</w:t>
      </w:r>
      <w:r w:rsidRPr="00435327">
        <w:rPr>
          <w:rFonts w:ascii="Times New Roman" w:hAnsi="Times New Roman" w:cs="Times New Roman"/>
          <w:color w:val="000000"/>
          <w:sz w:val="28"/>
          <w:szCs w:val="28"/>
        </w:rPr>
        <w:t xml:space="preserve"> (за необхідністю). Форум викладачів використовується для спілкування між викладачами курсу и повинен бути прихований від студентів. </w:t>
      </w:r>
    </w:p>
    <w:p w:rsidR="00EC114F" w:rsidRPr="00435327" w:rsidRDefault="00EC114F">
      <w:pPr>
        <w:spacing w:after="0" w:line="360" w:lineRule="auto"/>
        <w:ind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 xml:space="preserve">.2. Навчальні модулі. В межах кожного модуля навчальний матеріал </w:t>
      </w:r>
      <w:r w:rsidR="00D4007F" w:rsidRPr="00435327">
        <w:rPr>
          <w:rFonts w:ascii="Times New Roman" w:hAnsi="Times New Roman" w:cs="Times New Roman"/>
          <w:color w:val="000000"/>
          <w:sz w:val="28"/>
          <w:szCs w:val="28"/>
        </w:rPr>
        <w:t>може бути з</w:t>
      </w:r>
      <w:r w:rsidRPr="00435327">
        <w:rPr>
          <w:rFonts w:ascii="Times New Roman" w:hAnsi="Times New Roman" w:cs="Times New Roman"/>
          <w:color w:val="000000"/>
          <w:sz w:val="28"/>
          <w:szCs w:val="28"/>
        </w:rPr>
        <w:t>групува</w:t>
      </w:r>
      <w:r w:rsidR="00D4007F" w:rsidRPr="00435327">
        <w:rPr>
          <w:rFonts w:ascii="Times New Roman" w:hAnsi="Times New Roman" w:cs="Times New Roman"/>
          <w:color w:val="000000"/>
          <w:sz w:val="28"/>
          <w:szCs w:val="28"/>
        </w:rPr>
        <w:t>ним</w:t>
      </w:r>
      <w:r w:rsidRPr="00435327">
        <w:rPr>
          <w:rFonts w:ascii="Times New Roman" w:hAnsi="Times New Roman" w:cs="Times New Roman"/>
          <w:color w:val="000000"/>
          <w:sz w:val="28"/>
          <w:szCs w:val="28"/>
        </w:rPr>
        <w:t xml:space="preserve"> за такими видами: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.2.1. Теоретичний навчальний (лекційний) матеріал. Містить обов’язкові навчальні ресурси, які направлені на засвоєння теоретичних основ за темами навчального модуля та відображає логіку навчання за курсом і надає студенту теоретичні відомості з модуля у повному обсязі. Крім адаптованого до самостійного вивчення статичного теоретичного матеріалу, тут можна розміщувати мультимедійні презентації</w:t>
      </w:r>
      <w:r w:rsidR="006F7DB0" w:rsidRPr="00435327">
        <w:rPr>
          <w:rFonts w:ascii="Times New Roman" w:hAnsi="Times New Roman" w:cs="Times New Roman"/>
          <w:color w:val="000000"/>
          <w:sz w:val="28"/>
          <w:szCs w:val="28"/>
        </w:rPr>
        <w:t xml:space="preserve"> лекцій, аудіо- та відео-</w:t>
      </w:r>
      <w:r w:rsidRPr="00435327">
        <w:rPr>
          <w:rFonts w:ascii="Times New Roman" w:hAnsi="Times New Roman" w:cs="Times New Roman"/>
          <w:color w:val="000000"/>
          <w:sz w:val="28"/>
          <w:szCs w:val="28"/>
        </w:rPr>
        <w:t>матері</w:t>
      </w:r>
      <w:r w:rsidRPr="00435327">
        <w:rPr>
          <w:rFonts w:ascii="Times New Roman" w:hAnsi="Times New Roman" w:cs="Times New Roman"/>
          <w:color w:val="000000"/>
          <w:sz w:val="28"/>
          <w:szCs w:val="28"/>
        </w:rPr>
        <w:lastRenderedPageBreak/>
        <w:t>али, призначені для вив</w:t>
      </w:r>
      <w:r w:rsidR="00F41F37" w:rsidRPr="00435327">
        <w:rPr>
          <w:rFonts w:ascii="Times New Roman" w:hAnsi="Times New Roman" w:cs="Times New Roman"/>
          <w:color w:val="000000"/>
          <w:sz w:val="28"/>
          <w:szCs w:val="28"/>
        </w:rPr>
        <w:t>чення теоретичної частини курсу</w:t>
      </w:r>
      <w:r w:rsidRPr="00435327">
        <w:rPr>
          <w:rFonts w:ascii="Times New Roman" w:hAnsi="Times New Roman" w:cs="Times New Roman"/>
          <w:color w:val="000000"/>
          <w:sz w:val="28"/>
          <w:szCs w:val="28"/>
        </w:rPr>
        <w:t xml:space="preserve">; довідкові та нормативні документи (форми, шаблони, стандарти, нормативні акти, закони) тощо.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 xml:space="preserve">.2.2. Практичні (лабораторні) роботи охоплюють навчальну діяльність студента, направлену на </w:t>
      </w:r>
      <w:r w:rsidR="006F7DB0" w:rsidRPr="00435327">
        <w:rPr>
          <w:rFonts w:ascii="Times New Roman" w:hAnsi="Times New Roman" w:cs="Times New Roman"/>
          <w:color w:val="000000"/>
          <w:sz w:val="28"/>
          <w:szCs w:val="28"/>
        </w:rPr>
        <w:t xml:space="preserve">розв’язання </w:t>
      </w:r>
      <w:r w:rsidRPr="00435327">
        <w:rPr>
          <w:rFonts w:ascii="Times New Roman" w:hAnsi="Times New Roman" w:cs="Times New Roman"/>
          <w:color w:val="000000"/>
          <w:sz w:val="28"/>
          <w:szCs w:val="28"/>
        </w:rPr>
        <w:t xml:space="preserve">практичних завдань згідно тем навчального модуля. Сюди можуть входити лабораторні та практичні заняття, які виконуються з участю викладача, семінари, дискусії тощо. До кожної роботи потрібно розробити: </w:t>
      </w:r>
    </w:p>
    <w:p w:rsidR="00EC114F" w:rsidRPr="00435327" w:rsidRDefault="00EC114F" w:rsidP="00D4007F">
      <w:pPr>
        <w:pStyle w:val="a5"/>
        <w:numPr>
          <w:ilvl w:val="1"/>
          <w:numId w:val="19"/>
        </w:numPr>
        <w:spacing w:after="0" w:line="360" w:lineRule="auto"/>
        <w:ind w:left="1276"/>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мету та завдання, які забезпечують </w:t>
      </w:r>
      <w:r w:rsidR="006A03AB" w:rsidRPr="00435327">
        <w:rPr>
          <w:rFonts w:ascii="Times New Roman" w:hAnsi="Times New Roman" w:cs="Times New Roman"/>
          <w:color w:val="000000"/>
          <w:sz w:val="28"/>
          <w:szCs w:val="28"/>
        </w:rPr>
        <w:t>компетентності та програмовані результати навчання</w:t>
      </w:r>
      <w:r w:rsidRPr="00435327">
        <w:rPr>
          <w:rFonts w:ascii="Times New Roman" w:hAnsi="Times New Roman" w:cs="Times New Roman"/>
          <w:color w:val="000000"/>
          <w:sz w:val="28"/>
          <w:szCs w:val="28"/>
        </w:rPr>
        <w:t xml:space="preserve"> необхідних для засвоєння теми, надати методичні рекомендації з їх виконання</w:t>
      </w:r>
      <w:r w:rsidR="00C15FCE" w:rsidRPr="00435327">
        <w:rPr>
          <w:rFonts w:ascii="Times New Roman" w:hAnsi="Times New Roman" w:cs="Times New Roman"/>
          <w:color w:val="000000"/>
          <w:sz w:val="28"/>
          <w:szCs w:val="28"/>
        </w:rPr>
        <w:t>,</w:t>
      </w:r>
      <w:r w:rsidRPr="00435327">
        <w:rPr>
          <w:rFonts w:ascii="Times New Roman" w:hAnsi="Times New Roman" w:cs="Times New Roman"/>
          <w:color w:val="000000"/>
          <w:sz w:val="28"/>
          <w:szCs w:val="28"/>
        </w:rPr>
        <w:t xml:space="preserve"> </w:t>
      </w:r>
    </w:p>
    <w:p w:rsidR="00F41F37" w:rsidRPr="00435327" w:rsidRDefault="00F41F37" w:rsidP="00F41F37">
      <w:pPr>
        <w:pStyle w:val="a5"/>
        <w:spacing w:after="0" w:line="360" w:lineRule="auto"/>
        <w:ind w:left="1276"/>
        <w:jc w:val="both"/>
        <w:rPr>
          <w:rFonts w:ascii="Times New Roman" w:hAnsi="Times New Roman" w:cs="Times New Roman"/>
          <w:color w:val="000000"/>
          <w:sz w:val="28"/>
          <w:szCs w:val="28"/>
        </w:rPr>
      </w:pPr>
    </w:p>
    <w:p w:rsidR="00EC114F" w:rsidRPr="00435327" w:rsidRDefault="00EC114F" w:rsidP="00D4007F">
      <w:pPr>
        <w:pStyle w:val="a5"/>
        <w:numPr>
          <w:ilvl w:val="1"/>
          <w:numId w:val="19"/>
        </w:numPr>
        <w:spacing w:after="0" w:line="360" w:lineRule="auto"/>
        <w:ind w:left="1276"/>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форму подання результатів виконаної роботи, </w:t>
      </w:r>
    </w:p>
    <w:p w:rsidR="00EC114F" w:rsidRPr="00435327" w:rsidRDefault="00EC114F" w:rsidP="00D4007F">
      <w:pPr>
        <w:pStyle w:val="a5"/>
        <w:numPr>
          <w:ilvl w:val="1"/>
          <w:numId w:val="19"/>
        </w:numPr>
        <w:spacing w:after="0" w:line="360" w:lineRule="auto"/>
        <w:ind w:left="1276"/>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критерії оцінювання кожної роботи, </w:t>
      </w:r>
    </w:p>
    <w:p w:rsidR="00EC114F" w:rsidRPr="00435327" w:rsidRDefault="00EC114F" w:rsidP="00D4007F">
      <w:pPr>
        <w:pStyle w:val="a5"/>
        <w:numPr>
          <w:ilvl w:val="1"/>
          <w:numId w:val="19"/>
        </w:numPr>
        <w:spacing w:after="0" w:line="360" w:lineRule="auto"/>
        <w:ind w:left="1276"/>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варіанти індивідуальних завдань.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Результат виконання лабораторної (практичної) роботи студенти можуть </w:t>
      </w:r>
      <w:r w:rsidR="00A260D7" w:rsidRPr="00435327">
        <w:rPr>
          <w:rFonts w:ascii="Times New Roman" w:hAnsi="Times New Roman" w:cs="Times New Roman"/>
          <w:color w:val="000000"/>
          <w:sz w:val="28"/>
          <w:szCs w:val="28"/>
        </w:rPr>
        <w:t>завантажувати до системи</w:t>
      </w:r>
      <w:r w:rsidRPr="00435327">
        <w:rPr>
          <w:rFonts w:ascii="Times New Roman" w:hAnsi="Times New Roman" w:cs="Times New Roman"/>
          <w:color w:val="000000"/>
          <w:sz w:val="28"/>
          <w:szCs w:val="28"/>
        </w:rPr>
        <w:t xml:space="preserve"> в електронн</w:t>
      </w:r>
      <w:r w:rsidRPr="00435327">
        <w:rPr>
          <w:rFonts w:ascii="Times New Roman" w:hAnsi="Times New Roman" w:cs="Times New Roman"/>
          <w:sz w:val="28"/>
          <w:szCs w:val="28"/>
        </w:rPr>
        <w:t>ій</w:t>
      </w:r>
      <w:r w:rsidRPr="00435327">
        <w:rPr>
          <w:rFonts w:ascii="Times New Roman" w:hAnsi="Times New Roman" w:cs="Times New Roman"/>
          <w:color w:val="000000"/>
          <w:sz w:val="28"/>
          <w:szCs w:val="28"/>
        </w:rPr>
        <w:t xml:space="preserve"> формі чи (за необхідн</w:t>
      </w:r>
      <w:r w:rsidR="006F7DB0" w:rsidRPr="00435327">
        <w:rPr>
          <w:rFonts w:ascii="Times New Roman" w:hAnsi="Times New Roman" w:cs="Times New Roman"/>
          <w:color w:val="000000"/>
          <w:sz w:val="28"/>
          <w:szCs w:val="28"/>
        </w:rPr>
        <w:t>о</w:t>
      </w:r>
      <w:r w:rsidRPr="00435327">
        <w:rPr>
          <w:rFonts w:ascii="Times New Roman" w:hAnsi="Times New Roman" w:cs="Times New Roman"/>
          <w:color w:val="000000"/>
          <w:sz w:val="28"/>
          <w:szCs w:val="28"/>
        </w:rPr>
        <w:t>ст</w:t>
      </w:r>
      <w:r w:rsidR="006F7DB0" w:rsidRPr="00435327">
        <w:rPr>
          <w:rFonts w:ascii="Times New Roman" w:hAnsi="Times New Roman" w:cs="Times New Roman"/>
          <w:color w:val="000000"/>
          <w:sz w:val="28"/>
          <w:szCs w:val="28"/>
        </w:rPr>
        <w:t>і</w:t>
      </w:r>
      <w:r w:rsidRPr="00435327">
        <w:rPr>
          <w:rFonts w:ascii="Times New Roman" w:hAnsi="Times New Roman" w:cs="Times New Roman"/>
          <w:color w:val="000000"/>
          <w:sz w:val="28"/>
          <w:szCs w:val="28"/>
        </w:rPr>
        <w:t xml:space="preserve">) подавати у паперовому вигляді. В останньому випадку використовується тип завдання «Поза сайтом».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Після перевірки</w:t>
      </w:r>
      <w:r w:rsidR="006F7DB0" w:rsidRPr="00435327">
        <w:rPr>
          <w:rFonts w:ascii="Times New Roman" w:hAnsi="Times New Roman" w:cs="Times New Roman"/>
          <w:color w:val="000000"/>
          <w:sz w:val="28"/>
          <w:szCs w:val="28"/>
        </w:rPr>
        <w:t xml:space="preserve"> та оцінювання виконаних завдань</w:t>
      </w:r>
      <w:r w:rsidR="00A260D7" w:rsidRPr="00435327">
        <w:rPr>
          <w:rFonts w:ascii="Times New Roman" w:hAnsi="Times New Roman" w:cs="Times New Roman"/>
          <w:color w:val="000000"/>
          <w:sz w:val="28"/>
          <w:szCs w:val="28"/>
        </w:rPr>
        <w:t>,</w:t>
      </w:r>
      <w:r w:rsidRPr="00435327">
        <w:rPr>
          <w:rFonts w:ascii="Times New Roman" w:hAnsi="Times New Roman" w:cs="Times New Roman"/>
          <w:color w:val="000000"/>
          <w:sz w:val="28"/>
          <w:szCs w:val="28"/>
        </w:rPr>
        <w:t xml:space="preserve"> </w:t>
      </w:r>
      <w:r w:rsidR="00A260D7" w:rsidRPr="00435327">
        <w:rPr>
          <w:rFonts w:ascii="Times New Roman" w:hAnsi="Times New Roman" w:cs="Times New Roman"/>
          <w:color w:val="000000"/>
          <w:sz w:val="28"/>
          <w:szCs w:val="28"/>
        </w:rPr>
        <w:t>створених за допомогою елементу модулю діяльності «завдання»</w:t>
      </w:r>
      <w:r w:rsidRPr="00435327">
        <w:rPr>
          <w:rFonts w:ascii="Times New Roman" w:hAnsi="Times New Roman" w:cs="Times New Roman"/>
          <w:color w:val="000000"/>
          <w:sz w:val="28"/>
          <w:szCs w:val="28"/>
        </w:rPr>
        <w:t xml:space="preserve"> бали </w:t>
      </w:r>
      <w:r w:rsidR="00A260D7" w:rsidRPr="00435327">
        <w:rPr>
          <w:rFonts w:ascii="Times New Roman" w:hAnsi="Times New Roman" w:cs="Times New Roman"/>
          <w:color w:val="000000"/>
          <w:sz w:val="28"/>
          <w:szCs w:val="28"/>
        </w:rPr>
        <w:t xml:space="preserve">автоматично переносяться </w:t>
      </w:r>
      <w:r w:rsidRPr="00435327">
        <w:rPr>
          <w:rFonts w:ascii="Times New Roman" w:hAnsi="Times New Roman" w:cs="Times New Roman"/>
          <w:color w:val="000000"/>
          <w:sz w:val="28"/>
          <w:szCs w:val="28"/>
        </w:rPr>
        <w:t xml:space="preserve">до журналу оцінок </w:t>
      </w:r>
      <w:r w:rsidR="007F5BC3" w:rsidRPr="00435327">
        <w:rPr>
          <w:rFonts w:ascii="Times New Roman" w:hAnsi="Times New Roman" w:cs="Times New Roman"/>
          <w:color w:val="000000"/>
          <w:sz w:val="28"/>
          <w:szCs w:val="28"/>
        </w:rPr>
        <w:t>ЕНК</w:t>
      </w:r>
      <w:r w:rsidRPr="00435327">
        <w:rPr>
          <w:rFonts w:ascii="Times New Roman" w:hAnsi="Times New Roman" w:cs="Times New Roman"/>
          <w:color w:val="000000"/>
          <w:sz w:val="28"/>
          <w:szCs w:val="28"/>
        </w:rPr>
        <w:t xml:space="preserve">.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 xml:space="preserve">.2.3. Завдання для самостійної роботи. </w:t>
      </w:r>
      <w:r w:rsidR="00A260D7" w:rsidRPr="00435327">
        <w:rPr>
          <w:rFonts w:ascii="Times New Roman" w:hAnsi="Times New Roman" w:cs="Times New Roman"/>
          <w:color w:val="000000"/>
          <w:sz w:val="28"/>
          <w:szCs w:val="28"/>
        </w:rPr>
        <w:t>С</w:t>
      </w:r>
      <w:r w:rsidRPr="00435327">
        <w:rPr>
          <w:rFonts w:ascii="Times New Roman" w:hAnsi="Times New Roman" w:cs="Times New Roman"/>
          <w:color w:val="000000"/>
          <w:sz w:val="28"/>
          <w:szCs w:val="28"/>
        </w:rPr>
        <w:t>амостійна робота студента направлена на самостійне виконання завдань, які потребують творчого осмислення матеріалу курсу.  У дистанцій</w:t>
      </w:r>
      <w:r w:rsidRPr="00435327">
        <w:rPr>
          <w:rFonts w:ascii="Times New Roman" w:hAnsi="Times New Roman" w:cs="Times New Roman"/>
          <w:color w:val="000000"/>
          <w:sz w:val="28"/>
          <w:szCs w:val="28"/>
        </w:rPr>
        <w:lastRenderedPageBreak/>
        <w:t>ному навчальному курсі необхідно розмістити завдання для самостійного виконання та методичні матеріали, які забезпеч</w:t>
      </w:r>
      <w:r w:rsidRPr="00435327">
        <w:rPr>
          <w:rFonts w:ascii="Times New Roman" w:hAnsi="Times New Roman" w:cs="Times New Roman"/>
          <w:sz w:val="28"/>
          <w:szCs w:val="28"/>
        </w:rPr>
        <w:t>а</w:t>
      </w:r>
      <w:r w:rsidRPr="00435327">
        <w:rPr>
          <w:rFonts w:ascii="Times New Roman" w:hAnsi="Times New Roman" w:cs="Times New Roman"/>
          <w:color w:val="000000"/>
          <w:sz w:val="28"/>
          <w:szCs w:val="28"/>
        </w:rPr>
        <w:t xml:space="preserve">ть його якісне виконання студентами. Завдання формулюється у такій формі: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 текст завдання,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 форма подання результатів виконання,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  критерії оцінювання, </w:t>
      </w:r>
    </w:p>
    <w:p w:rsidR="00EC114F" w:rsidRPr="00435327" w:rsidRDefault="00EC114F" w:rsidP="00D4007F">
      <w:pPr>
        <w:tabs>
          <w:tab w:val="left" w:pos="4297"/>
        </w:tabs>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 термін виконання, </w:t>
      </w:r>
      <w:r w:rsidR="00D4007F" w:rsidRPr="00435327">
        <w:rPr>
          <w:rFonts w:ascii="Times New Roman" w:hAnsi="Times New Roman" w:cs="Times New Roman"/>
          <w:color w:val="000000"/>
          <w:sz w:val="28"/>
          <w:szCs w:val="28"/>
        </w:rPr>
        <w:tab/>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 список друкованих та інтернет-джерел. </w:t>
      </w:r>
    </w:p>
    <w:p w:rsidR="00D4007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 xml:space="preserve">.2.4. Семінарське заняття. Семінарське заняття </w:t>
      </w:r>
      <w:r w:rsidR="00A260D7" w:rsidRPr="00435327">
        <w:rPr>
          <w:rFonts w:ascii="Times New Roman" w:hAnsi="Times New Roman" w:cs="Times New Roman"/>
          <w:color w:val="000000"/>
          <w:sz w:val="28"/>
          <w:szCs w:val="28"/>
        </w:rPr>
        <w:t>створюється</w:t>
      </w:r>
      <w:r w:rsidRPr="00435327">
        <w:rPr>
          <w:rFonts w:ascii="Times New Roman" w:hAnsi="Times New Roman" w:cs="Times New Roman"/>
          <w:color w:val="000000"/>
          <w:sz w:val="28"/>
          <w:szCs w:val="28"/>
        </w:rPr>
        <w:t xml:space="preserve">, за допомогою </w:t>
      </w:r>
      <w:r w:rsidR="00A260D7" w:rsidRPr="00435327">
        <w:rPr>
          <w:rFonts w:ascii="Times New Roman" w:hAnsi="Times New Roman" w:cs="Times New Roman"/>
          <w:color w:val="000000"/>
          <w:sz w:val="28"/>
          <w:szCs w:val="28"/>
        </w:rPr>
        <w:t>модуля діяльності</w:t>
      </w:r>
      <w:r w:rsidRPr="00435327">
        <w:rPr>
          <w:rFonts w:ascii="Times New Roman" w:hAnsi="Times New Roman" w:cs="Times New Roman"/>
          <w:color w:val="000000"/>
          <w:sz w:val="28"/>
          <w:szCs w:val="28"/>
        </w:rPr>
        <w:t xml:space="preserve"> «Семінар». Можливо використовувати Форум. План семінарського заняття повинен містити тему, питання, критерії оцінки робіт та методичні рекомендації щодо підготовки до семінарського заняття. </w:t>
      </w:r>
    </w:p>
    <w:p w:rsidR="00F600B9" w:rsidRPr="00435327" w:rsidRDefault="00D4007F" w:rsidP="00540126">
      <w:pPr>
        <w:keepNext/>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 xml:space="preserve">.2.5. Поточний контроль. </w:t>
      </w:r>
      <w:r w:rsidR="00F600B9" w:rsidRPr="00435327">
        <w:rPr>
          <w:rFonts w:ascii="Times New Roman" w:hAnsi="Times New Roman" w:cs="Times New Roman"/>
          <w:sz w:val="28"/>
          <w:szCs w:val="28"/>
        </w:rPr>
        <w:t xml:space="preserve">Такими формами контролю можуть бути: </w:t>
      </w:r>
    </w:p>
    <w:p w:rsidR="00F600B9" w:rsidRPr="00435327" w:rsidRDefault="00F600B9" w:rsidP="00D4007F">
      <w:pPr>
        <w:pStyle w:val="a5"/>
        <w:numPr>
          <w:ilvl w:val="1"/>
          <w:numId w:val="16"/>
        </w:numPr>
        <w:spacing w:after="0" w:line="360" w:lineRule="auto"/>
        <w:ind w:left="284" w:firstLine="567"/>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захист лабораторних робіт, практичних чи семінарських; </w:t>
      </w:r>
    </w:p>
    <w:p w:rsidR="00F600B9" w:rsidRPr="00435327" w:rsidRDefault="00F600B9" w:rsidP="00D4007F">
      <w:pPr>
        <w:pStyle w:val="a5"/>
        <w:numPr>
          <w:ilvl w:val="1"/>
          <w:numId w:val="16"/>
        </w:numPr>
        <w:spacing w:after="0" w:line="360" w:lineRule="auto"/>
        <w:ind w:left="284" w:firstLine="567"/>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виконання контрольних робіт, колоквіуми; </w:t>
      </w:r>
    </w:p>
    <w:p w:rsidR="00F600B9" w:rsidRPr="00435327" w:rsidRDefault="00F600B9" w:rsidP="00D4007F">
      <w:pPr>
        <w:pStyle w:val="a5"/>
        <w:numPr>
          <w:ilvl w:val="1"/>
          <w:numId w:val="16"/>
        </w:numPr>
        <w:spacing w:after="0" w:line="360" w:lineRule="auto"/>
        <w:ind w:left="284" w:firstLine="567"/>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тестовий контроль; </w:t>
      </w:r>
    </w:p>
    <w:p w:rsidR="00F600B9" w:rsidRPr="00435327" w:rsidRDefault="00F600B9" w:rsidP="00D4007F">
      <w:pPr>
        <w:pStyle w:val="a5"/>
        <w:numPr>
          <w:ilvl w:val="1"/>
          <w:numId w:val="16"/>
        </w:numPr>
        <w:spacing w:after="0" w:line="360" w:lineRule="auto"/>
        <w:ind w:left="284" w:firstLine="567"/>
        <w:jc w:val="both"/>
        <w:rPr>
          <w:rFonts w:ascii="Times New Roman" w:hAnsi="Times New Roman" w:cs="Times New Roman"/>
          <w:color w:val="000000"/>
          <w:sz w:val="28"/>
          <w:szCs w:val="28"/>
        </w:rPr>
      </w:pPr>
      <w:r w:rsidRPr="00435327">
        <w:rPr>
          <w:rFonts w:ascii="Times New Roman" w:hAnsi="Times New Roman" w:cs="Times New Roman"/>
          <w:color w:val="000000"/>
          <w:sz w:val="28"/>
          <w:szCs w:val="28"/>
        </w:rPr>
        <w:t xml:space="preserve">захист проектів; </w:t>
      </w:r>
    </w:p>
    <w:p w:rsidR="00F600B9" w:rsidRPr="00435327" w:rsidRDefault="00F600B9" w:rsidP="00D4007F">
      <w:pPr>
        <w:pStyle w:val="a5"/>
        <w:numPr>
          <w:ilvl w:val="1"/>
          <w:numId w:val="16"/>
        </w:numPr>
        <w:spacing w:after="0" w:line="360" w:lineRule="auto"/>
        <w:ind w:left="284" w:firstLine="567"/>
        <w:jc w:val="both"/>
        <w:rPr>
          <w:rFonts w:ascii="Times New Roman" w:hAnsi="Times New Roman" w:cs="Times New Roman"/>
          <w:sz w:val="28"/>
          <w:szCs w:val="28"/>
        </w:rPr>
      </w:pPr>
      <w:r w:rsidRPr="00435327">
        <w:rPr>
          <w:rFonts w:ascii="Times New Roman" w:hAnsi="Times New Roman" w:cs="Times New Roman"/>
          <w:sz w:val="28"/>
          <w:szCs w:val="28"/>
        </w:rPr>
        <w:t xml:space="preserve">здача змістових модулів тощо. </w:t>
      </w:r>
    </w:p>
    <w:p w:rsidR="00EC114F" w:rsidRPr="00435327" w:rsidRDefault="00EC114F" w:rsidP="00D4007F">
      <w:pPr>
        <w:spacing w:after="0" w:line="360" w:lineRule="auto"/>
        <w:ind w:left="284" w:firstLine="851"/>
        <w:jc w:val="both"/>
        <w:rPr>
          <w:rFonts w:ascii="Times New Roman" w:hAnsi="Times New Roman" w:cs="Times New Roman"/>
          <w:color w:val="000000"/>
          <w:sz w:val="28"/>
          <w:szCs w:val="28"/>
        </w:rPr>
      </w:pPr>
      <w:r w:rsidRPr="00435327">
        <w:rPr>
          <w:rFonts w:ascii="Times New Roman" w:hAnsi="Times New Roman" w:cs="Times New Roman"/>
          <w:sz w:val="28"/>
          <w:szCs w:val="28"/>
        </w:rPr>
        <w:t>4</w:t>
      </w:r>
      <w:r w:rsidRPr="00435327">
        <w:rPr>
          <w:rFonts w:ascii="Times New Roman" w:hAnsi="Times New Roman" w:cs="Times New Roman"/>
          <w:color w:val="000000"/>
          <w:sz w:val="28"/>
          <w:szCs w:val="28"/>
        </w:rPr>
        <w:t>.2.</w:t>
      </w:r>
      <w:r w:rsidR="00D4007F" w:rsidRPr="00435327">
        <w:rPr>
          <w:rFonts w:ascii="Times New Roman" w:hAnsi="Times New Roman" w:cs="Times New Roman"/>
          <w:color w:val="000000"/>
          <w:sz w:val="28"/>
          <w:szCs w:val="28"/>
        </w:rPr>
        <w:t>6</w:t>
      </w:r>
      <w:r w:rsidR="00467A3D" w:rsidRPr="00435327">
        <w:rPr>
          <w:rFonts w:ascii="Times New Roman" w:hAnsi="Times New Roman" w:cs="Times New Roman"/>
          <w:color w:val="000000"/>
          <w:sz w:val="28"/>
          <w:szCs w:val="28"/>
        </w:rPr>
        <w:t>.</w:t>
      </w:r>
      <w:r w:rsidR="00F600B9" w:rsidRPr="00435327">
        <w:rPr>
          <w:rFonts w:ascii="Times New Roman" w:hAnsi="Times New Roman" w:cs="Times New Roman"/>
          <w:color w:val="000000"/>
          <w:sz w:val="28"/>
          <w:szCs w:val="28"/>
        </w:rPr>
        <w:t xml:space="preserve"> </w:t>
      </w:r>
      <w:r w:rsidRPr="00435327">
        <w:rPr>
          <w:rFonts w:ascii="Times New Roman" w:hAnsi="Times New Roman" w:cs="Times New Roman"/>
          <w:color w:val="000000"/>
          <w:sz w:val="28"/>
          <w:szCs w:val="28"/>
        </w:rPr>
        <w:t xml:space="preserve">Модульний контроль. Для оцінювання знань, умінь та навичок, набутих під час вивчення кожного модуля курсу, використовуються завдання або тести. Після тестування результати оцінювання навчальних досягнень кожного студента автоматично заносяться до електронного журналу.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lastRenderedPageBreak/>
        <w:t>4</w:t>
      </w:r>
      <w:r w:rsidR="006F7DB0" w:rsidRPr="00435327">
        <w:rPr>
          <w:rFonts w:ascii="Times New Roman" w:hAnsi="Times New Roman" w:cs="Times New Roman"/>
          <w:color w:val="000000"/>
          <w:sz w:val="28"/>
          <w:szCs w:val="28"/>
        </w:rPr>
        <w:t xml:space="preserve">.3. Підсумковий контроль </w:t>
      </w:r>
      <w:r w:rsidRPr="00435327">
        <w:rPr>
          <w:rFonts w:ascii="Times New Roman" w:hAnsi="Times New Roman" w:cs="Times New Roman"/>
          <w:color w:val="000000"/>
          <w:sz w:val="28"/>
          <w:szCs w:val="28"/>
        </w:rPr>
        <w:t xml:space="preserve">передбачає наявність матеріалів для підготовки студентів до складання заліків та іспитів (контрольні завдання або підсумковий тест). </w:t>
      </w:r>
      <w:r w:rsidRPr="00435327">
        <w:rPr>
          <w:rFonts w:ascii="Times New Roman" w:hAnsi="Times New Roman" w:cs="Times New Roman"/>
          <w:sz w:val="28"/>
          <w:szCs w:val="28"/>
        </w:rPr>
        <w:t xml:space="preserve">Комп’ютерні тести є основною формою контролю та самоконтролю при електронному навчанні.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Питання тесту вибираються випадковим чином із загальної кількості запитань </w:t>
      </w:r>
      <w:r w:rsidR="006F7DB0" w:rsidRPr="00435327">
        <w:rPr>
          <w:rFonts w:ascii="Times New Roman" w:hAnsi="Times New Roman" w:cs="Times New Roman"/>
          <w:sz w:val="28"/>
          <w:szCs w:val="28"/>
        </w:rPr>
        <w:t>у</w:t>
      </w:r>
      <w:r w:rsidRPr="00435327">
        <w:rPr>
          <w:rFonts w:ascii="Times New Roman" w:hAnsi="Times New Roman" w:cs="Times New Roman"/>
          <w:sz w:val="28"/>
          <w:szCs w:val="28"/>
        </w:rPr>
        <w:t xml:space="preserve"> категорії.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Рекомендується використовувати типи запитань, для яких можливий автоматичний підрахунок результатів тестування.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Допускається використання запитань типу «Есе», які автоматично не оцінюються і потребують перевірки викладачем.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Кожне запитання тесту повинно мати вагу, представлену додатнім цілим числом.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4.4. Журнал оцінок курсу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Результати навчання студентів фіксуються у журналі оцінок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w:t>
      </w:r>
      <w:r w:rsidR="00295184" w:rsidRPr="00435327">
        <w:rPr>
          <w:rFonts w:ascii="Times New Roman" w:hAnsi="Times New Roman" w:cs="Times New Roman"/>
          <w:sz w:val="28"/>
          <w:szCs w:val="28"/>
        </w:rPr>
        <w:t>При створенні «Завдань» і «Тестів»</w:t>
      </w:r>
      <w:r w:rsidRPr="00435327">
        <w:rPr>
          <w:rFonts w:ascii="Times New Roman" w:hAnsi="Times New Roman" w:cs="Times New Roman"/>
          <w:sz w:val="28"/>
          <w:szCs w:val="28"/>
        </w:rPr>
        <w:t xml:space="preserve"> викладачем задаються категорії для оцінювання всіх видів навчальної діяльності та визначається їх обсяг відповідно до силабусу дисципліни</w:t>
      </w:r>
      <w:r w:rsidR="00295184" w:rsidRPr="00435327">
        <w:rPr>
          <w:rFonts w:ascii="Times New Roman" w:hAnsi="Times New Roman" w:cs="Times New Roman"/>
          <w:sz w:val="28"/>
          <w:szCs w:val="28"/>
        </w:rPr>
        <w:t>, які автоматично переносяться до електронного журналу.</w:t>
      </w:r>
      <w:r w:rsidRPr="00435327">
        <w:rPr>
          <w:rFonts w:ascii="Times New Roman" w:hAnsi="Times New Roman" w:cs="Times New Roman"/>
          <w:sz w:val="28"/>
          <w:szCs w:val="28"/>
        </w:rPr>
        <w:t xml:space="preserve"> </w:t>
      </w:r>
    </w:p>
    <w:p w:rsidR="00994A68" w:rsidRPr="00435327" w:rsidRDefault="00EC114F" w:rsidP="00D4007F">
      <w:pPr>
        <w:keepNext/>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4.5. Особливі умови:</w:t>
      </w:r>
    </w:p>
    <w:p w:rsidR="00EC114F" w:rsidRPr="00435327" w:rsidRDefault="00EC114F" w:rsidP="00D4007F">
      <w:pPr>
        <w:pStyle w:val="a5"/>
        <w:numPr>
          <w:ilvl w:val="0"/>
          <w:numId w:val="17"/>
        </w:numPr>
        <w:spacing w:after="0" w:line="360" w:lineRule="auto"/>
        <w:ind w:left="0" w:firstLine="709"/>
        <w:jc w:val="both"/>
        <w:rPr>
          <w:rFonts w:ascii="Times New Roman" w:hAnsi="Times New Roman" w:cs="Times New Roman"/>
          <w:sz w:val="28"/>
          <w:szCs w:val="28"/>
        </w:rPr>
      </w:pPr>
      <w:r w:rsidRPr="00435327">
        <w:rPr>
          <w:rFonts w:ascii="Times New Roman" w:hAnsi="Times New Roman" w:cs="Times New Roman"/>
          <w:sz w:val="28"/>
          <w:szCs w:val="28"/>
        </w:rPr>
        <w:t xml:space="preserve">якщо курс практичний (не має лекційного матеріалу), рекомендовано викласти додаткові теоретичні або методичні матеріали ресурсом «Книга» чи «Веб-сторінка»;  </w:t>
      </w:r>
    </w:p>
    <w:p w:rsidR="00EC114F" w:rsidRPr="00435327" w:rsidRDefault="00EC114F" w:rsidP="00D4007F">
      <w:pPr>
        <w:pStyle w:val="a5"/>
        <w:numPr>
          <w:ilvl w:val="0"/>
          <w:numId w:val="17"/>
        </w:numPr>
        <w:spacing w:after="0" w:line="360" w:lineRule="auto"/>
        <w:ind w:left="0" w:firstLine="709"/>
        <w:jc w:val="both"/>
        <w:rPr>
          <w:rFonts w:ascii="Times New Roman" w:hAnsi="Times New Roman" w:cs="Times New Roman"/>
          <w:sz w:val="28"/>
          <w:szCs w:val="28"/>
        </w:rPr>
      </w:pPr>
      <w:r w:rsidRPr="00435327">
        <w:rPr>
          <w:rFonts w:ascii="Times New Roman" w:hAnsi="Times New Roman" w:cs="Times New Roman"/>
          <w:sz w:val="28"/>
          <w:szCs w:val="28"/>
        </w:rPr>
        <w:t>для курсів, де є обов’язковою перевірка навичок аудіювання, говоріння, хореографічних умінь та ін., допускається форма подання виконаної роботи у вигляді відеофайлу, спілкування / співбесіди у голосовому чи відеочаті з зазначенням відповідно</w:t>
      </w:r>
      <w:r w:rsidR="00540126" w:rsidRPr="00435327">
        <w:rPr>
          <w:rFonts w:ascii="Times New Roman" w:hAnsi="Times New Roman" w:cs="Times New Roman"/>
          <w:sz w:val="28"/>
          <w:szCs w:val="28"/>
        </w:rPr>
        <w:t>ї</w:t>
      </w:r>
      <w:r w:rsidRPr="00435327">
        <w:rPr>
          <w:rFonts w:ascii="Times New Roman" w:hAnsi="Times New Roman" w:cs="Times New Roman"/>
          <w:sz w:val="28"/>
          <w:szCs w:val="28"/>
        </w:rPr>
        <w:t xml:space="preserve"> </w:t>
      </w:r>
      <w:r w:rsidR="00540126" w:rsidRPr="00435327">
        <w:rPr>
          <w:rFonts w:ascii="Times New Roman" w:hAnsi="Times New Roman" w:cs="Times New Roman"/>
          <w:sz w:val="28"/>
          <w:szCs w:val="28"/>
        </w:rPr>
        <w:t>лінки</w:t>
      </w:r>
      <w:r w:rsidRPr="00435327">
        <w:rPr>
          <w:rFonts w:ascii="Times New Roman" w:hAnsi="Times New Roman" w:cs="Times New Roman"/>
          <w:sz w:val="28"/>
          <w:szCs w:val="28"/>
        </w:rPr>
        <w:t>.</w:t>
      </w:r>
    </w:p>
    <w:p w:rsidR="00EC114F" w:rsidRPr="00435327" w:rsidRDefault="00EC114F">
      <w:pPr>
        <w:spacing w:after="0" w:line="360" w:lineRule="auto"/>
        <w:ind w:firstLine="851"/>
        <w:jc w:val="both"/>
        <w:rPr>
          <w:rFonts w:ascii="Times New Roman" w:hAnsi="Times New Roman" w:cs="Times New Roman"/>
          <w:b/>
          <w:sz w:val="28"/>
          <w:szCs w:val="28"/>
        </w:rPr>
      </w:pPr>
    </w:p>
    <w:p w:rsidR="00EC114F" w:rsidRPr="00435327" w:rsidRDefault="00EC114F">
      <w:pPr>
        <w:spacing w:after="0" w:line="360" w:lineRule="auto"/>
        <w:ind w:firstLine="851"/>
        <w:jc w:val="both"/>
        <w:rPr>
          <w:rFonts w:ascii="Times New Roman" w:hAnsi="Times New Roman" w:cs="Times New Roman"/>
          <w:b/>
          <w:sz w:val="28"/>
          <w:szCs w:val="28"/>
        </w:rPr>
      </w:pPr>
      <w:r w:rsidRPr="00435327">
        <w:rPr>
          <w:rFonts w:ascii="Times New Roman" w:hAnsi="Times New Roman" w:cs="Times New Roman"/>
          <w:b/>
          <w:sz w:val="28"/>
          <w:szCs w:val="28"/>
        </w:rPr>
        <w:lastRenderedPageBreak/>
        <w:t>5. Процедура створення та видалення дисциплін на KSU Online</w:t>
      </w:r>
    </w:p>
    <w:p w:rsidR="00EC114F" w:rsidRPr="00435327" w:rsidRDefault="00EC114F" w:rsidP="00994A68">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5.1. Для створення нових дисциплін завідувач кафедр</w:t>
      </w:r>
      <w:r w:rsidR="006F7DB0" w:rsidRPr="00435327">
        <w:rPr>
          <w:rFonts w:ascii="Times New Roman" w:hAnsi="Times New Roman" w:cs="Times New Roman"/>
          <w:sz w:val="28"/>
          <w:szCs w:val="28"/>
        </w:rPr>
        <w:t>и</w:t>
      </w:r>
      <w:r w:rsidRPr="00435327">
        <w:rPr>
          <w:rFonts w:ascii="Times New Roman" w:hAnsi="Times New Roman" w:cs="Times New Roman"/>
          <w:sz w:val="28"/>
          <w:szCs w:val="28"/>
        </w:rPr>
        <w:t xml:space="preserve"> надає рапорт до відділу забезпечення академічно-інформаційно-комунікаційної інфраструктури (ЗАІКІ), в якому зазначає назву факультету, кафедри, назву дисципліни, відповідальну особу за наповнення курсу (електронна пошта відповідальної особи на KSU Online).</w:t>
      </w:r>
    </w:p>
    <w:p w:rsidR="00C701D3" w:rsidRPr="00435327" w:rsidRDefault="00EC114F" w:rsidP="00295184">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5.2. Для видалення дисциплін завідувач кафедр</w:t>
      </w:r>
      <w:r w:rsidR="006F7DB0" w:rsidRPr="00435327">
        <w:rPr>
          <w:rFonts w:ascii="Times New Roman" w:hAnsi="Times New Roman" w:cs="Times New Roman"/>
          <w:sz w:val="28"/>
          <w:szCs w:val="28"/>
        </w:rPr>
        <w:t>и</w:t>
      </w:r>
      <w:r w:rsidRPr="00435327">
        <w:rPr>
          <w:rFonts w:ascii="Times New Roman" w:hAnsi="Times New Roman" w:cs="Times New Roman"/>
          <w:sz w:val="28"/>
          <w:szCs w:val="28"/>
        </w:rPr>
        <w:t xml:space="preserve"> надає</w:t>
      </w:r>
      <w:r w:rsidR="00295184" w:rsidRPr="00435327">
        <w:rPr>
          <w:rFonts w:ascii="Times New Roman" w:hAnsi="Times New Roman" w:cs="Times New Roman"/>
          <w:sz w:val="28"/>
          <w:szCs w:val="28"/>
        </w:rPr>
        <w:t xml:space="preserve"> рапорт до відділу </w:t>
      </w:r>
      <w:r w:rsidR="006F7DB0" w:rsidRPr="00435327">
        <w:rPr>
          <w:rFonts w:ascii="Times New Roman" w:hAnsi="Times New Roman" w:cs="Times New Roman"/>
          <w:sz w:val="28"/>
          <w:szCs w:val="28"/>
        </w:rPr>
        <w:t>забезпечення</w:t>
      </w:r>
      <w:r w:rsidR="00295184" w:rsidRPr="00435327">
        <w:rPr>
          <w:rFonts w:ascii="Times New Roman" w:hAnsi="Times New Roman" w:cs="Times New Roman"/>
          <w:sz w:val="28"/>
          <w:szCs w:val="28"/>
        </w:rPr>
        <w:t xml:space="preserve"> </w:t>
      </w:r>
      <w:r w:rsidRPr="00435327">
        <w:rPr>
          <w:rFonts w:ascii="Times New Roman" w:hAnsi="Times New Roman" w:cs="Times New Roman"/>
          <w:sz w:val="28"/>
          <w:szCs w:val="28"/>
        </w:rPr>
        <w:t>академі</w:t>
      </w:r>
      <w:r w:rsidR="00295184" w:rsidRPr="00435327">
        <w:rPr>
          <w:rFonts w:ascii="Times New Roman" w:hAnsi="Times New Roman" w:cs="Times New Roman"/>
          <w:sz w:val="28"/>
          <w:szCs w:val="28"/>
        </w:rPr>
        <w:t xml:space="preserve">чно-інформаційно-комунікаційної </w:t>
      </w:r>
      <w:r w:rsidRPr="00435327">
        <w:rPr>
          <w:rFonts w:ascii="Times New Roman" w:hAnsi="Times New Roman" w:cs="Times New Roman"/>
          <w:sz w:val="28"/>
          <w:szCs w:val="28"/>
        </w:rPr>
        <w:t>інфраструктури, в якому зазначає назву факульт</w:t>
      </w:r>
      <w:r w:rsidR="006F7DB0" w:rsidRPr="00435327">
        <w:rPr>
          <w:rFonts w:ascii="Times New Roman" w:hAnsi="Times New Roman" w:cs="Times New Roman"/>
          <w:sz w:val="28"/>
          <w:szCs w:val="28"/>
        </w:rPr>
        <w:t>ету, кафедри, назву дисципліни,</w:t>
      </w:r>
      <w:r w:rsidR="00295184" w:rsidRPr="00435327">
        <w:rPr>
          <w:rFonts w:ascii="Times New Roman" w:hAnsi="Times New Roman" w:cs="Times New Roman"/>
          <w:sz w:val="28"/>
          <w:szCs w:val="28"/>
        </w:rPr>
        <w:t xml:space="preserve"> </w:t>
      </w:r>
      <w:r w:rsidRPr="00435327">
        <w:rPr>
          <w:rFonts w:ascii="Times New Roman" w:hAnsi="Times New Roman" w:cs="Times New Roman"/>
          <w:sz w:val="28"/>
          <w:szCs w:val="28"/>
        </w:rPr>
        <w:t>яку</w:t>
      </w:r>
      <w:r w:rsidR="00295184" w:rsidRPr="00435327">
        <w:rPr>
          <w:rFonts w:ascii="Times New Roman" w:hAnsi="Times New Roman" w:cs="Times New Roman"/>
          <w:sz w:val="28"/>
          <w:szCs w:val="28"/>
        </w:rPr>
        <w:t xml:space="preserve"> </w:t>
      </w:r>
      <w:r w:rsidRPr="00435327">
        <w:rPr>
          <w:rFonts w:ascii="Times New Roman" w:hAnsi="Times New Roman" w:cs="Times New Roman"/>
          <w:sz w:val="28"/>
          <w:szCs w:val="28"/>
        </w:rPr>
        <w:t>потрібно</w:t>
      </w:r>
      <w:r w:rsidR="00295184" w:rsidRPr="00435327">
        <w:rPr>
          <w:rFonts w:ascii="Times New Roman" w:hAnsi="Times New Roman" w:cs="Times New Roman"/>
          <w:sz w:val="28"/>
          <w:szCs w:val="28"/>
        </w:rPr>
        <w:t xml:space="preserve"> </w:t>
      </w:r>
      <w:r w:rsidRPr="00435327">
        <w:rPr>
          <w:rFonts w:ascii="Times New Roman" w:hAnsi="Times New Roman" w:cs="Times New Roman"/>
          <w:sz w:val="28"/>
          <w:szCs w:val="28"/>
        </w:rPr>
        <w:t>видалити.</w:t>
      </w:r>
    </w:p>
    <w:p w:rsidR="00922E8F" w:rsidRPr="00435327" w:rsidRDefault="00922E8F" w:rsidP="00922E8F">
      <w:pPr>
        <w:pStyle w:val="a5"/>
        <w:numPr>
          <w:ilvl w:val="0"/>
          <w:numId w:val="12"/>
        </w:numPr>
        <w:spacing w:after="0" w:line="360" w:lineRule="auto"/>
        <w:ind w:left="284"/>
        <w:jc w:val="center"/>
        <w:rPr>
          <w:rFonts w:ascii="Times New Roman" w:hAnsi="Times New Roman" w:cs="Times New Roman"/>
          <w:sz w:val="28"/>
          <w:szCs w:val="28"/>
        </w:rPr>
      </w:pPr>
      <w:r w:rsidRPr="00435327">
        <w:rPr>
          <w:rFonts w:ascii="Times New Roman" w:hAnsi="Times New Roman" w:cs="Times New Roman"/>
          <w:b/>
          <w:sz w:val="28"/>
          <w:szCs w:val="28"/>
        </w:rPr>
        <w:t>Моніторинг використання атестованих ЕНК</w:t>
      </w:r>
      <w:r w:rsidRPr="00435327">
        <w:rPr>
          <w:rFonts w:ascii="Times New Roman" w:hAnsi="Times New Roman" w:cs="Times New Roman"/>
          <w:sz w:val="28"/>
          <w:szCs w:val="28"/>
        </w:rPr>
        <w:t xml:space="preserve"> </w:t>
      </w:r>
    </w:p>
    <w:p w:rsidR="00922E8F" w:rsidRPr="00435327" w:rsidRDefault="00467A3D" w:rsidP="00922E8F">
      <w:pPr>
        <w:numPr>
          <w:ilvl w:val="1"/>
          <w:numId w:val="13"/>
        </w:numPr>
        <w:spacing w:after="0" w:line="36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 </w:t>
      </w:r>
      <w:r w:rsidR="00922E8F" w:rsidRPr="00435327">
        <w:rPr>
          <w:rFonts w:ascii="Times New Roman" w:hAnsi="Times New Roman" w:cs="Times New Roman"/>
          <w:sz w:val="28"/>
          <w:szCs w:val="28"/>
        </w:rPr>
        <w:t xml:space="preserve">Для здійснення моніторингу використання ЕНК в освітньому процесі використовується анкетування здобувачів освіти у кінці семестру.  </w:t>
      </w:r>
    </w:p>
    <w:p w:rsidR="00922E8F" w:rsidRPr="00435327" w:rsidRDefault="00467A3D" w:rsidP="00922E8F">
      <w:pPr>
        <w:numPr>
          <w:ilvl w:val="1"/>
          <w:numId w:val="13"/>
        </w:numPr>
        <w:spacing w:after="0" w:line="36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 </w:t>
      </w:r>
      <w:r w:rsidR="00922E8F" w:rsidRPr="00435327">
        <w:rPr>
          <w:rFonts w:ascii="Times New Roman" w:hAnsi="Times New Roman" w:cs="Times New Roman"/>
          <w:sz w:val="28"/>
          <w:szCs w:val="28"/>
        </w:rPr>
        <w:t>Відділ ЗАІКІ готує статистичні звіти щодо активності здобувачів у ЕНК по завершенн</w:t>
      </w:r>
      <w:r w:rsidR="00295184" w:rsidRPr="00435327">
        <w:rPr>
          <w:rFonts w:ascii="Times New Roman" w:hAnsi="Times New Roman" w:cs="Times New Roman"/>
          <w:sz w:val="28"/>
          <w:szCs w:val="28"/>
        </w:rPr>
        <w:t>ю</w:t>
      </w:r>
      <w:r w:rsidR="00922E8F" w:rsidRPr="00435327">
        <w:rPr>
          <w:rFonts w:ascii="Times New Roman" w:hAnsi="Times New Roman" w:cs="Times New Roman"/>
          <w:sz w:val="28"/>
          <w:szCs w:val="28"/>
        </w:rPr>
        <w:t xml:space="preserve"> кожного семестру та подає деканам структурних підрозділів за запитами. </w:t>
      </w:r>
    </w:p>
    <w:p w:rsidR="00922E8F" w:rsidRPr="00435327" w:rsidRDefault="00467A3D" w:rsidP="00922E8F">
      <w:pPr>
        <w:numPr>
          <w:ilvl w:val="1"/>
          <w:numId w:val="13"/>
        </w:numPr>
        <w:spacing w:after="0" w:line="36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 </w:t>
      </w:r>
      <w:r w:rsidR="00470883" w:rsidRPr="00435327">
        <w:rPr>
          <w:rFonts w:ascii="Times New Roman" w:hAnsi="Times New Roman" w:cs="Times New Roman"/>
          <w:sz w:val="28"/>
          <w:szCs w:val="28"/>
        </w:rPr>
        <w:t>У разі</w:t>
      </w:r>
      <w:r w:rsidR="00922E8F" w:rsidRPr="00435327">
        <w:rPr>
          <w:rFonts w:ascii="Times New Roman" w:hAnsi="Times New Roman" w:cs="Times New Roman"/>
          <w:sz w:val="28"/>
          <w:szCs w:val="28"/>
        </w:rPr>
        <w:t xml:space="preserve"> виявленн</w:t>
      </w:r>
      <w:r w:rsidR="00470883" w:rsidRPr="00435327">
        <w:rPr>
          <w:rFonts w:ascii="Times New Roman" w:hAnsi="Times New Roman" w:cs="Times New Roman"/>
          <w:sz w:val="28"/>
          <w:szCs w:val="28"/>
        </w:rPr>
        <w:t>я</w:t>
      </w:r>
      <w:r w:rsidR="00922E8F" w:rsidRPr="00435327">
        <w:rPr>
          <w:rFonts w:ascii="Times New Roman" w:hAnsi="Times New Roman" w:cs="Times New Roman"/>
          <w:sz w:val="28"/>
          <w:szCs w:val="28"/>
        </w:rPr>
        <w:t xml:space="preserve">, що </w:t>
      </w:r>
      <w:r w:rsidR="00470883" w:rsidRPr="00435327">
        <w:rPr>
          <w:rFonts w:ascii="Times New Roman" w:hAnsi="Times New Roman" w:cs="Times New Roman"/>
          <w:sz w:val="28"/>
          <w:szCs w:val="28"/>
        </w:rPr>
        <w:t xml:space="preserve">ЕНК </w:t>
      </w:r>
      <w:r w:rsidR="00922E8F" w:rsidRPr="00435327">
        <w:rPr>
          <w:rFonts w:ascii="Times New Roman" w:hAnsi="Times New Roman" w:cs="Times New Roman"/>
          <w:sz w:val="28"/>
          <w:szCs w:val="28"/>
        </w:rPr>
        <w:t xml:space="preserve">не використовуються протягом року після атестації, з’ясовується причина незатребуваності </w:t>
      </w:r>
      <w:r w:rsidR="00295184" w:rsidRPr="00435327">
        <w:rPr>
          <w:rFonts w:ascii="Times New Roman" w:hAnsi="Times New Roman" w:cs="Times New Roman"/>
          <w:sz w:val="28"/>
          <w:szCs w:val="28"/>
        </w:rPr>
        <w:t xml:space="preserve">курсу </w:t>
      </w:r>
      <w:r w:rsidR="00922E8F" w:rsidRPr="00435327">
        <w:rPr>
          <w:rFonts w:ascii="Times New Roman" w:hAnsi="Times New Roman" w:cs="Times New Roman"/>
          <w:sz w:val="28"/>
          <w:szCs w:val="28"/>
        </w:rPr>
        <w:t xml:space="preserve">та виноситься рішення кафедри щодо його збереження чи видалення із системи дистанційних курсів ХДУ.  </w:t>
      </w:r>
    </w:p>
    <w:p w:rsidR="00922E8F" w:rsidRPr="00435327" w:rsidRDefault="00467A3D" w:rsidP="00922E8F">
      <w:pPr>
        <w:numPr>
          <w:ilvl w:val="1"/>
          <w:numId w:val="13"/>
        </w:numPr>
        <w:spacing w:after="0" w:line="36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 </w:t>
      </w:r>
      <w:r w:rsidR="00922E8F" w:rsidRPr="00435327">
        <w:rPr>
          <w:rFonts w:ascii="Times New Roman" w:hAnsi="Times New Roman" w:cs="Times New Roman"/>
          <w:sz w:val="28"/>
          <w:szCs w:val="28"/>
        </w:rPr>
        <w:t>З метою моніторингу якості навчальних ресурсів у системі дистанційного навчання ХДУ, відділ</w:t>
      </w:r>
      <w:r w:rsidR="00295184" w:rsidRPr="00435327">
        <w:rPr>
          <w:rFonts w:ascii="Times New Roman" w:hAnsi="Times New Roman" w:cs="Times New Roman"/>
          <w:sz w:val="28"/>
          <w:szCs w:val="28"/>
        </w:rPr>
        <w:t>и</w:t>
      </w:r>
      <w:r w:rsidR="00922E8F" w:rsidRPr="00435327">
        <w:rPr>
          <w:rFonts w:ascii="Times New Roman" w:hAnsi="Times New Roman" w:cs="Times New Roman"/>
          <w:sz w:val="28"/>
          <w:szCs w:val="28"/>
        </w:rPr>
        <w:t xml:space="preserve"> забезпечення якості освіти, аспірантури та докторантури (для ЕНК за освітньо-науковими програмами підготовки докторів філософії) </w:t>
      </w:r>
      <w:r w:rsidR="00922E8F" w:rsidRPr="00435327">
        <w:rPr>
          <w:rFonts w:ascii="Times New Roman" w:hAnsi="Times New Roman" w:cs="Times New Roman"/>
          <w:sz w:val="28"/>
          <w:szCs w:val="28"/>
        </w:rPr>
        <w:lastRenderedPageBreak/>
        <w:t xml:space="preserve">мають право здійснювати вибіркову перевірку поданих на атестацію  ЕНК, зокрема на відповідність вимогам щодо обсягу матеріалу, цілісності поданого ЕНК, об’єктивності та прозорості системи оцінювання і змістового наповнення ЕНК. За результатами вибіркової перевірки у випадку виявлення невідповідності будь-якої з експертиз, зазначених в узагальненому висновку, рішення про зняття статусу «Атестований ЕНК» виноситься на розгляд НМР університету. Повторне подання ЕНК на атестацію відбувається за процедурою, визначеною цим Положенням. </w:t>
      </w:r>
    </w:p>
    <w:p w:rsidR="00922E8F" w:rsidRPr="00435327" w:rsidRDefault="00467A3D" w:rsidP="00922E8F">
      <w:pPr>
        <w:numPr>
          <w:ilvl w:val="1"/>
          <w:numId w:val="13"/>
        </w:numPr>
        <w:spacing w:after="0" w:line="36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 </w:t>
      </w:r>
      <w:r w:rsidR="00922E8F" w:rsidRPr="00435327">
        <w:rPr>
          <w:rFonts w:ascii="Times New Roman" w:hAnsi="Times New Roman" w:cs="Times New Roman"/>
          <w:sz w:val="28"/>
          <w:szCs w:val="28"/>
        </w:rPr>
        <w:t>При організації освітнього процесу ХДУ керівництво факультетів, аспірантури</w:t>
      </w:r>
      <w:r w:rsidR="00470883" w:rsidRPr="00435327">
        <w:rPr>
          <w:rFonts w:ascii="Times New Roman" w:hAnsi="Times New Roman" w:cs="Times New Roman"/>
          <w:sz w:val="28"/>
          <w:szCs w:val="28"/>
        </w:rPr>
        <w:t xml:space="preserve"> та </w:t>
      </w:r>
      <w:r w:rsidR="00922E8F" w:rsidRPr="00435327">
        <w:rPr>
          <w:rFonts w:ascii="Times New Roman" w:hAnsi="Times New Roman" w:cs="Times New Roman"/>
          <w:sz w:val="28"/>
          <w:szCs w:val="28"/>
        </w:rPr>
        <w:t>докторантури (для ЕНК за освітньо-науковими програмами підготовки докторів філософії) спільно з завідувачами кафедр, працівниками навчально-методичного відділу, відділу забезпечення якості освіти, відділу ЗАІКІ здійснюють моніторинг використання ЕНК відповідно до затвердженого розкладу занять, через фіксування прису</w:t>
      </w:r>
      <w:r w:rsidR="00295184" w:rsidRPr="00435327">
        <w:rPr>
          <w:rFonts w:ascii="Times New Roman" w:hAnsi="Times New Roman" w:cs="Times New Roman"/>
          <w:sz w:val="28"/>
          <w:szCs w:val="28"/>
        </w:rPr>
        <w:t>тності здобувачів та НПП на ЕНК</w:t>
      </w:r>
      <w:r w:rsidR="00922E8F" w:rsidRPr="00435327">
        <w:rPr>
          <w:rFonts w:ascii="Times New Roman" w:hAnsi="Times New Roman" w:cs="Times New Roman"/>
          <w:sz w:val="28"/>
          <w:szCs w:val="28"/>
        </w:rPr>
        <w:t>, за відображенням користувачів у блоці «Зараз на сайті»; виконання здобувачами запланованих у ЕНК видів робіт, що передбачають оцінювання, вчасну перевірку НПП виконаних здобувачами робіт відповідно до встановлених термінів та веденням Журналу оцінок. У разі виявлення порушень інформація подається декану факультету.</w:t>
      </w:r>
    </w:p>
    <w:p w:rsidR="00BE57EA" w:rsidRPr="00435327" w:rsidRDefault="00BE57EA" w:rsidP="00BE57EA">
      <w:pPr>
        <w:spacing w:after="0" w:line="360" w:lineRule="auto"/>
        <w:jc w:val="both"/>
        <w:rPr>
          <w:rFonts w:ascii="Times New Roman" w:hAnsi="Times New Roman" w:cs="Times New Roman"/>
          <w:sz w:val="24"/>
          <w:szCs w:val="28"/>
        </w:rPr>
      </w:pPr>
    </w:p>
    <w:p w:rsidR="00BE57EA" w:rsidRPr="00435327" w:rsidRDefault="00BE57EA" w:rsidP="00BE57EA">
      <w:pPr>
        <w:spacing w:after="0" w:line="240" w:lineRule="auto"/>
        <w:rPr>
          <w:rFonts w:ascii="Times New Roman" w:eastAsia="Times New Roman" w:hAnsi="Times New Roman" w:cs="Times New Roman"/>
          <w:color w:val="000000"/>
          <w:sz w:val="24"/>
          <w:szCs w:val="24"/>
          <w:lang w:eastAsia="uk-UA"/>
        </w:rPr>
      </w:pPr>
      <w:r w:rsidRPr="00435327">
        <w:rPr>
          <w:rFonts w:ascii="Times New Roman" w:eastAsia="Times New Roman" w:hAnsi="Times New Roman" w:cs="Times New Roman"/>
          <w:color w:val="000000"/>
          <w:sz w:val="24"/>
          <w:szCs w:val="24"/>
          <w:lang w:eastAsia="uk-UA"/>
        </w:rPr>
        <w:t>Проректорка з інноваційної,</w:t>
      </w:r>
    </w:p>
    <w:p w:rsidR="00BE57EA" w:rsidRPr="00435327" w:rsidRDefault="00BE57EA" w:rsidP="00BE57EA">
      <w:pPr>
        <w:spacing w:after="0"/>
        <w:jc w:val="both"/>
        <w:rPr>
          <w:rFonts w:ascii="Times New Roman" w:eastAsia="Times New Roman" w:hAnsi="Times New Roman" w:cs="Times New Roman"/>
          <w:sz w:val="24"/>
          <w:szCs w:val="24"/>
        </w:rPr>
      </w:pPr>
      <w:r w:rsidRPr="00435327">
        <w:rPr>
          <w:rFonts w:ascii="Times New Roman" w:eastAsia="Times New Roman" w:hAnsi="Times New Roman" w:cs="Times New Roman"/>
          <w:color w:val="000000"/>
          <w:sz w:val="24"/>
          <w:szCs w:val="24"/>
          <w:lang w:eastAsia="uk-UA"/>
        </w:rPr>
        <w:t>міжнародної, інвестиційної діяльності</w:t>
      </w:r>
      <w:r w:rsidRPr="00435327">
        <w:rPr>
          <w:rFonts w:ascii="Times New Roman" w:eastAsia="Times New Roman" w:hAnsi="Times New Roman" w:cs="Times New Roman"/>
          <w:color w:val="000000"/>
          <w:sz w:val="24"/>
          <w:szCs w:val="24"/>
          <w:lang w:eastAsia="uk-UA"/>
        </w:rPr>
        <w:tab/>
      </w:r>
      <w:r w:rsidRPr="00435327">
        <w:rPr>
          <w:rFonts w:ascii="Times New Roman" w:eastAsia="Times New Roman" w:hAnsi="Times New Roman" w:cs="Times New Roman"/>
          <w:color w:val="000000"/>
          <w:sz w:val="24"/>
          <w:szCs w:val="24"/>
          <w:lang w:eastAsia="uk-UA"/>
        </w:rPr>
        <w:tab/>
      </w:r>
      <w:r w:rsidRPr="00435327">
        <w:rPr>
          <w:rFonts w:ascii="Times New Roman" w:eastAsia="Times New Roman" w:hAnsi="Times New Roman" w:cs="Times New Roman"/>
          <w:color w:val="000000"/>
          <w:sz w:val="24"/>
          <w:szCs w:val="24"/>
          <w:lang w:eastAsia="uk-UA"/>
        </w:rPr>
        <w:tab/>
      </w:r>
      <w:r w:rsidRPr="00435327">
        <w:rPr>
          <w:rFonts w:ascii="Times New Roman" w:eastAsia="Times New Roman" w:hAnsi="Times New Roman" w:cs="Times New Roman"/>
          <w:color w:val="000000"/>
          <w:sz w:val="24"/>
          <w:szCs w:val="24"/>
          <w:lang w:eastAsia="uk-UA"/>
        </w:rPr>
        <w:tab/>
      </w:r>
      <w:r w:rsidRPr="00435327">
        <w:rPr>
          <w:rFonts w:ascii="Times New Roman" w:eastAsia="Times New Roman" w:hAnsi="Times New Roman" w:cs="Times New Roman"/>
          <w:color w:val="000000"/>
          <w:sz w:val="24"/>
          <w:szCs w:val="24"/>
          <w:lang w:eastAsia="uk-UA"/>
        </w:rPr>
        <w:tab/>
        <w:t xml:space="preserve">        </w:t>
      </w:r>
      <w:r w:rsidRPr="00435327">
        <w:rPr>
          <w:rFonts w:ascii="Times New Roman" w:eastAsia="Times New Roman" w:hAnsi="Times New Roman" w:cs="Times New Roman"/>
          <w:sz w:val="24"/>
          <w:szCs w:val="24"/>
        </w:rPr>
        <w:t>Наталія КУШНІР</w:t>
      </w:r>
    </w:p>
    <w:p w:rsidR="00BE57EA" w:rsidRPr="00435327" w:rsidRDefault="00BE57EA" w:rsidP="00BE57EA">
      <w:pPr>
        <w:spacing w:after="0" w:line="240" w:lineRule="auto"/>
        <w:rPr>
          <w:rFonts w:ascii="Times New Roman" w:eastAsia="Times New Roman" w:hAnsi="Times New Roman" w:cs="Times New Roman"/>
          <w:color w:val="000000"/>
          <w:sz w:val="24"/>
          <w:szCs w:val="24"/>
          <w:lang w:eastAsia="uk-UA"/>
        </w:rPr>
      </w:pPr>
      <w:r w:rsidRPr="00435327">
        <w:rPr>
          <w:rFonts w:ascii="Times New Roman" w:eastAsia="Times New Roman" w:hAnsi="Times New Roman" w:cs="Times New Roman"/>
          <w:color w:val="000000"/>
          <w:sz w:val="24"/>
          <w:szCs w:val="24"/>
          <w:lang w:eastAsia="uk-UA"/>
        </w:rPr>
        <w:t>та науково-педагогічної роботи</w:t>
      </w:r>
    </w:p>
    <w:p w:rsidR="00BE57EA" w:rsidRPr="00435327" w:rsidRDefault="00BE57EA" w:rsidP="00BE57EA">
      <w:pPr>
        <w:spacing w:after="0" w:line="360" w:lineRule="auto"/>
        <w:jc w:val="both"/>
        <w:rPr>
          <w:rFonts w:ascii="Times New Roman" w:hAnsi="Times New Roman" w:cs="Times New Roman"/>
          <w:sz w:val="28"/>
          <w:szCs w:val="28"/>
        </w:rPr>
      </w:pPr>
    </w:p>
    <w:p w:rsidR="00922E8F" w:rsidRPr="00435327" w:rsidRDefault="00922E8F" w:rsidP="00994A68">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br w:type="page"/>
      </w:r>
    </w:p>
    <w:p w:rsidR="00EC114F" w:rsidRPr="00435327" w:rsidRDefault="00EC114F" w:rsidP="00922E8F">
      <w:pPr>
        <w:spacing w:after="0" w:line="360" w:lineRule="auto"/>
        <w:ind w:firstLine="851"/>
        <w:jc w:val="right"/>
        <w:rPr>
          <w:rFonts w:ascii="Times New Roman" w:hAnsi="Times New Roman" w:cs="Times New Roman"/>
          <w:b/>
          <w:sz w:val="28"/>
          <w:szCs w:val="28"/>
        </w:rPr>
      </w:pPr>
      <w:r w:rsidRPr="00435327">
        <w:rPr>
          <w:rFonts w:ascii="Times New Roman" w:hAnsi="Times New Roman" w:cs="Times New Roman"/>
          <w:b/>
          <w:sz w:val="28"/>
          <w:szCs w:val="28"/>
        </w:rPr>
        <w:lastRenderedPageBreak/>
        <w:t>Додаток 1</w:t>
      </w:r>
    </w:p>
    <w:p w:rsidR="00EC114F" w:rsidRPr="00435327" w:rsidRDefault="00EC114F">
      <w:pPr>
        <w:spacing w:after="0" w:line="360" w:lineRule="auto"/>
        <w:jc w:val="center"/>
        <w:rPr>
          <w:rFonts w:ascii="Times New Roman" w:hAnsi="Times New Roman" w:cs="Times New Roman"/>
          <w:b/>
          <w:sz w:val="28"/>
          <w:szCs w:val="28"/>
        </w:rPr>
      </w:pPr>
      <w:r w:rsidRPr="00435327">
        <w:rPr>
          <w:rFonts w:ascii="Times New Roman" w:hAnsi="Times New Roman" w:cs="Times New Roman"/>
          <w:b/>
          <w:sz w:val="28"/>
          <w:szCs w:val="28"/>
        </w:rPr>
        <w:t xml:space="preserve">Глосарій </w:t>
      </w:r>
    </w:p>
    <w:p w:rsidR="00EC114F" w:rsidRPr="00435327" w:rsidRDefault="00EC114F" w:rsidP="005C4F12">
      <w:pPr>
        <w:numPr>
          <w:ilvl w:val="0"/>
          <w:numId w:val="4"/>
        </w:numPr>
        <w:spacing w:after="0" w:line="360" w:lineRule="auto"/>
        <w:ind w:left="0" w:firstLine="567"/>
        <w:jc w:val="both"/>
        <w:rPr>
          <w:rFonts w:ascii="Times New Roman" w:hAnsi="Times New Roman" w:cs="Times New Roman"/>
          <w:sz w:val="28"/>
          <w:szCs w:val="28"/>
        </w:rPr>
      </w:pPr>
      <w:r w:rsidRPr="00435327">
        <w:rPr>
          <w:rFonts w:ascii="Times New Roman" w:hAnsi="Times New Roman" w:cs="Times New Roman"/>
          <w:b/>
          <w:i/>
          <w:sz w:val="28"/>
          <w:szCs w:val="28"/>
        </w:rPr>
        <w:t>асинхронний режим</w:t>
      </w:r>
      <w:r w:rsidRPr="00435327">
        <w:rPr>
          <w:rFonts w:ascii="Times New Roman" w:eastAsia="Gungsuh" w:hAnsi="Times New Roman" w:cs="Times New Roman"/>
          <w:sz w:val="28"/>
          <w:szCs w:val="28"/>
        </w:rPr>
        <w:t xml:space="preserve"> − взаємодія між суб’єктами дистанційного навчання, під час якої учасники взаємодіють між собою із затримкою у часі, застосовуючи при цьому електронну пошту, форум, соціальні мережі тощо;</w:t>
      </w:r>
    </w:p>
    <w:p w:rsidR="00EC114F" w:rsidRPr="00435327" w:rsidRDefault="00EC114F" w:rsidP="005C4F12">
      <w:pPr>
        <w:numPr>
          <w:ilvl w:val="0"/>
          <w:numId w:val="4"/>
        </w:numPr>
        <w:spacing w:after="0" w:line="360" w:lineRule="auto"/>
        <w:ind w:left="0" w:firstLine="567"/>
        <w:jc w:val="both"/>
        <w:rPr>
          <w:rFonts w:ascii="Times New Roman" w:hAnsi="Times New Roman" w:cs="Times New Roman"/>
          <w:sz w:val="28"/>
          <w:szCs w:val="28"/>
        </w:rPr>
      </w:pPr>
      <w:r w:rsidRPr="00435327">
        <w:rPr>
          <w:rFonts w:ascii="Times New Roman" w:hAnsi="Times New Roman" w:cs="Times New Roman"/>
          <w:b/>
          <w:i/>
          <w:sz w:val="28"/>
          <w:szCs w:val="28"/>
        </w:rPr>
        <w:t>веб-ресурси навчальних дисциплін/навчальних модулів/курсів (спецкурсів)</w:t>
      </w:r>
      <w:r w:rsidRPr="00435327">
        <w:rPr>
          <w:rFonts w:ascii="Times New Roman" w:eastAsia="Gungsuh" w:hAnsi="Times New Roman" w:cs="Times New Roman"/>
          <w:sz w:val="28"/>
          <w:szCs w:val="28"/>
        </w:rPr>
        <w:t xml:space="preserve"> − систематизоване зібрання інформації та засобів навчально- методичного характеру, необхідних для засвоєння навчальних дисциплін/навчальних модулів/курсів (спецкурсів), які доступні через Інтернет (локальну мережу) за допомогою веб-браузера та/або інших доступних користувачеві програмних засобів;</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веб-середовище дистанційного навчання</w:t>
      </w:r>
      <w:r w:rsidRPr="00435327">
        <w:rPr>
          <w:rFonts w:ascii="Times New Roman" w:hAnsi="Times New Roman" w:cs="Times New Roman"/>
          <w:sz w:val="28"/>
          <w:szCs w:val="28"/>
        </w:rPr>
        <w:t xml:space="preserve"> – системно організована сукупність веб-ресурсів навчальних дисциплін/навчальних модулів/курсів (спецкурсів), програмного забезпечення управління веб-ресурсами, засобів взаємодії суб’єктів дистанційного навчання та управління дистанційним навчанням;</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дистанційна форма навчання</w:t>
      </w:r>
      <w:r w:rsidRPr="00435327">
        <w:rPr>
          <w:rFonts w:ascii="Times New Roman" w:hAnsi="Times New Roman" w:cs="Times New Roman"/>
          <w:sz w:val="28"/>
          <w:szCs w:val="28"/>
        </w:rPr>
        <w:t xml:space="preserve"> – опосередкована взаємодія віддалених один від одного учасників освітнього процесу у спеціалізованому середовищі, яке функціонує на базі сучасних психолог</w:t>
      </w:r>
      <w:r w:rsidR="006F7DB0" w:rsidRPr="00435327">
        <w:rPr>
          <w:rFonts w:ascii="Times New Roman" w:hAnsi="Times New Roman" w:cs="Times New Roman"/>
          <w:sz w:val="28"/>
          <w:szCs w:val="28"/>
        </w:rPr>
        <w:t>о-педагогічних та інформаційно-</w:t>
      </w:r>
      <w:r w:rsidRPr="00435327">
        <w:rPr>
          <w:rFonts w:ascii="Times New Roman" w:hAnsi="Times New Roman" w:cs="Times New Roman"/>
          <w:sz w:val="28"/>
          <w:szCs w:val="28"/>
        </w:rPr>
        <w:t>комунікаційних технологій;</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 xml:space="preserve">електронні освітні ресурси </w:t>
      </w:r>
      <w:r w:rsidRPr="00435327">
        <w:rPr>
          <w:rFonts w:ascii="Times New Roman" w:hAnsi="Times New Roman" w:cs="Times New Roman"/>
          <w:sz w:val="28"/>
          <w:szCs w:val="28"/>
        </w:rPr>
        <w:t>– навчальні, наукові, інформаційні, довідкові матеріали та засоби, розроблені в електронній формі та представлені на носіях будь-якого типу або розміщені у комп’ютерних мережах, які відтворюються за допомогою елект</w:t>
      </w:r>
      <w:r w:rsidRPr="00435327">
        <w:rPr>
          <w:rFonts w:ascii="Times New Roman" w:hAnsi="Times New Roman" w:cs="Times New Roman"/>
          <w:sz w:val="28"/>
          <w:szCs w:val="28"/>
        </w:rPr>
        <w:lastRenderedPageBreak/>
        <w:t>ронних цифрових технічних засобів і необхідні для ефективної організації освітнього процесу, в частині, що стосується його наповнення якісними навчально-методичними матеріалами;</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інформаційно-комунікаційні технології дистанційного навчання</w:t>
      </w:r>
      <w:r w:rsidRPr="00435327">
        <w:rPr>
          <w:rFonts w:ascii="Times New Roman" w:hAnsi="Times New Roman" w:cs="Times New Roman"/>
          <w:sz w:val="28"/>
          <w:szCs w:val="28"/>
        </w:rPr>
        <w:t xml:space="preserve"> – технології створення, накопичення, зберігання та доступу до веб-ресурсів (електронних ресурсів) навчальних дисциплін/ навчальних модулів/курсів (спецкурсів), а також забезпечення організації та супроводу освітнього процесу за допомогою спеціалізованого програмного забезпечення і засобів інформаційно-комунікаційного зв’язку, у тому числі Інтернету;</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синхронний режим</w:t>
      </w:r>
      <w:r w:rsidRPr="00435327">
        <w:rPr>
          <w:rFonts w:ascii="Times New Roman" w:hAnsi="Times New Roman" w:cs="Times New Roman"/>
          <w:sz w:val="28"/>
          <w:szCs w:val="28"/>
        </w:rPr>
        <w:t xml:space="preserve"> – взаємодія між суб’єктами дистанційного навчання, під час якої всі учасники одночасно перебувають у веб-середовищі дистанційного навчання (чат, аудіо-, відеоконференції, соціальні мережі тощо);</w:t>
      </w:r>
    </w:p>
    <w:p w:rsidR="00EC114F" w:rsidRPr="00435327" w:rsidRDefault="00EC114F" w:rsidP="005C4F12">
      <w:pPr>
        <w:numPr>
          <w:ilvl w:val="0"/>
          <w:numId w:val="4"/>
        </w:numPr>
        <w:spacing w:after="0" w:line="360" w:lineRule="auto"/>
        <w:ind w:left="0" w:firstLine="567"/>
        <w:jc w:val="both"/>
        <w:rPr>
          <w:rFonts w:ascii="Times New Roman" w:hAnsi="Times New Roman" w:cs="Times New Roman"/>
          <w:sz w:val="28"/>
          <w:szCs w:val="28"/>
        </w:rPr>
      </w:pPr>
      <w:r w:rsidRPr="00435327">
        <w:rPr>
          <w:rFonts w:ascii="Times New Roman" w:hAnsi="Times New Roman" w:cs="Times New Roman"/>
          <w:b/>
          <w:i/>
          <w:sz w:val="28"/>
          <w:szCs w:val="28"/>
        </w:rPr>
        <w:t>система управління веб-ресурсами навчальних дисциплін/навчальних модулів/курсів (спецкурсів)</w:t>
      </w:r>
      <w:r w:rsidRPr="00435327">
        <w:rPr>
          <w:rFonts w:ascii="Times New Roman" w:eastAsia="Gungsuh" w:hAnsi="Times New Roman" w:cs="Times New Roman"/>
          <w:sz w:val="28"/>
          <w:szCs w:val="28"/>
        </w:rPr>
        <w:t xml:space="preserve"> − програмне забезпечення для створення, збереження, накопичення та передачі веб-ресурсів, а також для забезпечення авторизованого доступу суб’єктів дис</w:t>
      </w:r>
      <w:r w:rsidR="00D656E2" w:rsidRPr="00435327">
        <w:rPr>
          <w:rFonts w:ascii="Times New Roman" w:eastAsia="Gungsuh" w:hAnsi="Times New Roman" w:cs="Times New Roman"/>
          <w:sz w:val="28"/>
          <w:szCs w:val="28"/>
        </w:rPr>
        <w:t>танційного навчання до цих веб-</w:t>
      </w:r>
      <w:r w:rsidRPr="00435327">
        <w:rPr>
          <w:rFonts w:ascii="Times New Roman" w:eastAsia="Gungsuh" w:hAnsi="Times New Roman" w:cs="Times New Roman"/>
          <w:sz w:val="28"/>
          <w:szCs w:val="28"/>
        </w:rPr>
        <w:t>ресурсів;</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система управління дистанційним навчанням</w:t>
      </w:r>
      <w:r w:rsidRPr="00435327">
        <w:rPr>
          <w:rFonts w:ascii="Times New Roman" w:hAnsi="Times New Roman" w:cs="Times New Roman"/>
          <w:sz w:val="28"/>
          <w:szCs w:val="28"/>
        </w:rPr>
        <w:t xml:space="preserve"> – програмне забезпечення, призначене для організації освітнього процесу та контролю за навчанням через Інтернет та/або локальну мережу;</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 xml:space="preserve">суб’єкти дистанційного навчання </w:t>
      </w:r>
      <w:r w:rsidRPr="00435327">
        <w:rPr>
          <w:rFonts w:ascii="Times New Roman" w:hAnsi="Times New Roman" w:cs="Times New Roman"/>
          <w:sz w:val="28"/>
          <w:szCs w:val="28"/>
        </w:rPr>
        <w:t>– особи, які навчаються (студенти, слухачі), та особи, які забезпечують освітній процес за дистанційною формою навчання (педагогічні, науково-педагогічні працівники/викладачі-тьютори, куратори-тьютори тощо);</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lastRenderedPageBreak/>
        <w:t>технології дистанційного навчання</w:t>
      </w:r>
      <w:r w:rsidRPr="00435327">
        <w:rPr>
          <w:rFonts w:ascii="Times New Roman" w:hAnsi="Times New Roman" w:cs="Times New Roman"/>
          <w:sz w:val="28"/>
          <w:szCs w:val="28"/>
        </w:rPr>
        <w:t xml:space="preserve"> – сукупність методів і засобів навчання й управління навчальними процедурами на основі використання інформаційно-комунікаційних технологій;</w:t>
      </w:r>
    </w:p>
    <w:p w:rsidR="00EC114F" w:rsidRPr="00435327" w:rsidRDefault="00EC114F" w:rsidP="005C4F12">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автори (розробники) електронного курсу дистанційного навчання</w:t>
      </w:r>
      <w:r w:rsidRPr="00435327">
        <w:rPr>
          <w:rFonts w:ascii="Times New Roman" w:hAnsi="Times New Roman" w:cs="Times New Roman"/>
          <w:sz w:val="28"/>
          <w:szCs w:val="28"/>
        </w:rPr>
        <w:t xml:space="preserve"> – науково-педагогічні співробітники навчального закладу, які мають високі компетенції володіння змістом навчальних матеріалів, проводять розробку та подальшу корекцію навчально-методичного матеріалу, інформаційних ресурсів електронних курсів дистанційного навчання, консультують викладачів-тьюторів, кураторів-тьюторів, які безпосередньо працюють зі студентами/слухачам;</w:t>
      </w:r>
    </w:p>
    <w:p w:rsidR="00EC114F" w:rsidRPr="00435327" w:rsidRDefault="00EC114F" w:rsidP="00994A68">
      <w:pPr>
        <w:numPr>
          <w:ilvl w:val="0"/>
          <w:numId w:val="4"/>
        </w:numPr>
        <w:spacing w:after="0" w:line="360" w:lineRule="auto"/>
        <w:ind w:left="0" w:firstLine="567"/>
        <w:jc w:val="both"/>
        <w:rPr>
          <w:sz w:val="28"/>
          <w:szCs w:val="28"/>
        </w:rPr>
      </w:pPr>
      <w:r w:rsidRPr="00435327">
        <w:rPr>
          <w:rFonts w:ascii="Times New Roman" w:hAnsi="Times New Roman" w:cs="Times New Roman"/>
          <w:b/>
          <w:i/>
          <w:sz w:val="28"/>
          <w:szCs w:val="28"/>
        </w:rPr>
        <w:t>викладачі-тьютори</w:t>
      </w:r>
      <w:r w:rsidRPr="00435327">
        <w:rPr>
          <w:rFonts w:ascii="Times New Roman" w:hAnsi="Times New Roman" w:cs="Times New Roman"/>
          <w:sz w:val="28"/>
          <w:szCs w:val="28"/>
        </w:rPr>
        <w:t xml:space="preserve"> – науково-педагогічні працівники університету, які мають високі компетенції володіння змістом навчання, проводять розробку та подальшу корекцію навчально-методичного матеріалу, інформаційних ресурсів електронних курсів дистанційного навчання, консультують кураторів-тьюторів, які безпосередньо працюють зі студентами/слухачами в електронних курсах дистанційного навчання;</w:t>
      </w:r>
    </w:p>
    <w:p w:rsidR="003D1106" w:rsidRPr="00435327" w:rsidRDefault="00EC114F" w:rsidP="00994A68">
      <w:pPr>
        <w:numPr>
          <w:ilvl w:val="0"/>
          <w:numId w:val="4"/>
        </w:numPr>
        <w:spacing w:after="0" w:line="360" w:lineRule="auto"/>
        <w:ind w:left="0" w:firstLine="567"/>
        <w:jc w:val="both"/>
        <w:rPr>
          <w:rFonts w:ascii="Times New Roman" w:hAnsi="Times New Roman" w:cs="Times New Roman"/>
          <w:b/>
          <w:sz w:val="28"/>
          <w:szCs w:val="28"/>
        </w:rPr>
      </w:pPr>
      <w:r w:rsidRPr="00435327">
        <w:rPr>
          <w:rFonts w:ascii="Times New Roman" w:hAnsi="Times New Roman" w:cs="Times New Roman"/>
          <w:b/>
          <w:i/>
          <w:sz w:val="28"/>
          <w:szCs w:val="28"/>
        </w:rPr>
        <w:t>куратор-тьютор</w:t>
      </w:r>
      <w:r w:rsidRPr="00435327">
        <w:rPr>
          <w:rFonts w:ascii="Times New Roman" w:hAnsi="Times New Roman" w:cs="Times New Roman"/>
          <w:sz w:val="28"/>
          <w:szCs w:val="28"/>
        </w:rPr>
        <w:t xml:space="preserve"> – особа, яка виконує визначений об’єм обов’язків куратора та тьютора в навчальних групах слухачів, які підвищують кваліфікацію за заочною, дистанційн</w:t>
      </w:r>
      <w:r w:rsidR="00994A68" w:rsidRPr="00435327">
        <w:rPr>
          <w:rFonts w:ascii="Times New Roman" w:hAnsi="Times New Roman" w:cs="Times New Roman"/>
          <w:sz w:val="28"/>
          <w:szCs w:val="28"/>
        </w:rPr>
        <w:t xml:space="preserve">ою та очно-дистанційною </w:t>
      </w:r>
      <w:r w:rsidR="00D656E2" w:rsidRPr="00435327">
        <w:rPr>
          <w:rFonts w:ascii="Times New Roman" w:hAnsi="Times New Roman" w:cs="Times New Roman"/>
          <w:sz w:val="28"/>
          <w:szCs w:val="28"/>
        </w:rPr>
        <w:t>формами </w:t>
      </w:r>
      <w:r w:rsidRPr="00435327">
        <w:rPr>
          <w:rFonts w:ascii="Times New Roman" w:hAnsi="Times New Roman" w:cs="Times New Roman"/>
          <w:sz w:val="28"/>
          <w:szCs w:val="28"/>
        </w:rPr>
        <w:t>навчання.</w:t>
      </w:r>
    </w:p>
    <w:p w:rsidR="00EC114F" w:rsidRPr="00435327" w:rsidRDefault="003D1106" w:rsidP="00994A68">
      <w:pPr>
        <w:spacing w:after="0" w:line="348" w:lineRule="auto"/>
        <w:ind w:left="7230"/>
        <w:jc w:val="center"/>
        <w:rPr>
          <w:rFonts w:ascii="Times New Roman" w:hAnsi="Times New Roman" w:cs="Times New Roman"/>
          <w:b/>
          <w:sz w:val="28"/>
          <w:szCs w:val="28"/>
        </w:rPr>
      </w:pPr>
      <w:r w:rsidRPr="00435327">
        <w:rPr>
          <w:rFonts w:ascii="Times New Roman" w:hAnsi="Times New Roman" w:cs="Times New Roman"/>
          <w:sz w:val="28"/>
          <w:szCs w:val="28"/>
        </w:rPr>
        <w:br w:type="page"/>
      </w:r>
      <w:r w:rsidR="00EC114F" w:rsidRPr="00435327">
        <w:rPr>
          <w:rFonts w:ascii="Times New Roman" w:hAnsi="Times New Roman" w:cs="Times New Roman"/>
          <w:b/>
          <w:sz w:val="28"/>
          <w:szCs w:val="28"/>
        </w:rPr>
        <w:lastRenderedPageBreak/>
        <w:t>Додаток 2</w:t>
      </w:r>
    </w:p>
    <w:p w:rsidR="00EC114F" w:rsidRPr="00435327" w:rsidRDefault="00EC114F" w:rsidP="00994A68">
      <w:pPr>
        <w:spacing w:after="0" w:line="348" w:lineRule="auto"/>
        <w:ind w:left="1429"/>
        <w:jc w:val="center"/>
        <w:rPr>
          <w:rFonts w:ascii="Times New Roman" w:hAnsi="Times New Roman" w:cs="Times New Roman"/>
          <w:b/>
          <w:sz w:val="28"/>
          <w:szCs w:val="28"/>
        </w:rPr>
      </w:pPr>
      <w:r w:rsidRPr="00435327">
        <w:rPr>
          <w:rFonts w:ascii="Times New Roman" w:hAnsi="Times New Roman" w:cs="Times New Roman"/>
          <w:b/>
          <w:sz w:val="28"/>
          <w:szCs w:val="28"/>
        </w:rPr>
        <w:t>Порядок проведення атестації курсу</w:t>
      </w:r>
    </w:p>
    <w:p w:rsidR="00EC114F" w:rsidRPr="00435327" w:rsidRDefault="00EC114F" w:rsidP="00994A68">
      <w:pPr>
        <w:numPr>
          <w:ilvl w:val="0"/>
          <w:numId w:val="10"/>
        </w:numPr>
        <w:spacing w:after="0" w:line="348" w:lineRule="auto"/>
        <w:ind w:left="142"/>
        <w:jc w:val="both"/>
        <w:rPr>
          <w:rFonts w:ascii="Times New Roman" w:hAnsi="Times New Roman" w:cs="Times New Roman"/>
          <w:sz w:val="28"/>
          <w:szCs w:val="28"/>
        </w:rPr>
      </w:pPr>
      <w:r w:rsidRPr="00435327">
        <w:rPr>
          <w:rFonts w:ascii="Times New Roman" w:hAnsi="Times New Roman" w:cs="Times New Roman"/>
          <w:sz w:val="28"/>
          <w:szCs w:val="28"/>
        </w:rPr>
        <w:t xml:space="preserve">Атестація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здійснюється</w:t>
      </w:r>
      <w:r w:rsidR="004D702A" w:rsidRPr="00435327">
        <w:rPr>
          <w:rFonts w:ascii="Times New Roman" w:hAnsi="Times New Roman" w:cs="Times New Roman"/>
          <w:sz w:val="28"/>
          <w:szCs w:val="28"/>
        </w:rPr>
        <w:t xml:space="preserve"> н</w:t>
      </w:r>
      <w:r w:rsidR="00A42F9E" w:rsidRPr="00435327">
        <w:rPr>
          <w:rFonts w:ascii="Times New Roman" w:hAnsi="Times New Roman" w:cs="Times New Roman"/>
          <w:sz w:val="28"/>
          <w:szCs w:val="28"/>
        </w:rPr>
        <w:t>уково</w:t>
      </w:r>
      <w:r w:rsidR="004D702A" w:rsidRPr="00435327">
        <w:rPr>
          <w:rFonts w:ascii="Times New Roman" w:hAnsi="Times New Roman" w:cs="Times New Roman"/>
          <w:sz w:val="28"/>
          <w:szCs w:val="28"/>
        </w:rPr>
        <w:t>-методичною радою (НМР) факультету</w:t>
      </w:r>
      <w:r w:rsidRPr="00435327">
        <w:rPr>
          <w:rFonts w:ascii="Times New Roman" w:hAnsi="Times New Roman" w:cs="Times New Roman"/>
          <w:sz w:val="28"/>
          <w:szCs w:val="28"/>
        </w:rPr>
        <w:t xml:space="preserve">. Рішення </w:t>
      </w:r>
      <w:r w:rsidR="00A42F9E" w:rsidRPr="00435327">
        <w:rPr>
          <w:rFonts w:ascii="Times New Roman" w:hAnsi="Times New Roman" w:cs="Times New Roman"/>
          <w:sz w:val="28"/>
          <w:szCs w:val="28"/>
        </w:rPr>
        <w:t xml:space="preserve">щодо </w:t>
      </w:r>
      <w:r w:rsidRPr="00435327">
        <w:rPr>
          <w:rFonts w:ascii="Times New Roman" w:hAnsi="Times New Roman" w:cs="Times New Roman"/>
          <w:sz w:val="28"/>
          <w:szCs w:val="28"/>
        </w:rPr>
        <w:t xml:space="preserve">атестації </w:t>
      </w:r>
      <w:r w:rsidR="007F5BC3" w:rsidRPr="00435327">
        <w:rPr>
          <w:rFonts w:ascii="Times New Roman" w:hAnsi="Times New Roman" w:cs="Times New Roman"/>
          <w:sz w:val="28"/>
          <w:szCs w:val="28"/>
        </w:rPr>
        <w:t>ЕНК</w:t>
      </w:r>
      <w:r w:rsidRPr="00435327">
        <w:rPr>
          <w:rFonts w:ascii="Times New Roman" w:hAnsi="Times New Roman" w:cs="Times New Roman"/>
          <w:sz w:val="28"/>
          <w:szCs w:val="28"/>
        </w:rPr>
        <w:t xml:space="preserve"> формується колегіально на основі висновків фахової експертизи </w:t>
      </w:r>
      <w:r w:rsidR="007F5BC3" w:rsidRPr="00435327">
        <w:rPr>
          <w:rFonts w:ascii="Times New Roman" w:hAnsi="Times New Roman" w:cs="Times New Roman"/>
          <w:sz w:val="28"/>
          <w:szCs w:val="28"/>
        </w:rPr>
        <w:t>ЕНК</w:t>
      </w:r>
      <w:r w:rsidR="004D702A" w:rsidRPr="00435327">
        <w:rPr>
          <w:rFonts w:ascii="Times New Roman" w:hAnsi="Times New Roman" w:cs="Times New Roman"/>
          <w:sz w:val="28"/>
          <w:szCs w:val="28"/>
        </w:rPr>
        <w:t xml:space="preserve"> та технічної експертизи ЕНК.</w:t>
      </w:r>
    </w:p>
    <w:p w:rsidR="00A42F9E" w:rsidRPr="00435327" w:rsidRDefault="00A42F9E" w:rsidP="00994A68">
      <w:pPr>
        <w:numPr>
          <w:ilvl w:val="0"/>
          <w:numId w:val="10"/>
        </w:numPr>
        <w:spacing w:after="0" w:line="348" w:lineRule="auto"/>
        <w:ind w:left="142"/>
        <w:jc w:val="both"/>
        <w:rPr>
          <w:rFonts w:ascii="Times New Roman" w:hAnsi="Times New Roman" w:cs="Times New Roman"/>
          <w:sz w:val="28"/>
          <w:szCs w:val="28"/>
        </w:rPr>
      </w:pPr>
      <w:r w:rsidRPr="00435327">
        <w:rPr>
          <w:rFonts w:ascii="Times New Roman" w:hAnsi="Times New Roman" w:cs="Times New Roman"/>
          <w:sz w:val="28"/>
          <w:szCs w:val="28"/>
        </w:rPr>
        <w:t xml:space="preserve">Фахова експертиза ЕНК здійснюється кафедрою із залученням фахівців з </w:t>
      </w:r>
      <w:r w:rsidR="00431F79" w:rsidRPr="00435327">
        <w:rPr>
          <w:rFonts w:ascii="Times New Roman" w:hAnsi="Times New Roman" w:cs="Times New Roman"/>
          <w:sz w:val="28"/>
          <w:szCs w:val="28"/>
        </w:rPr>
        <w:t>предметної галузі та передбачає перевірку:</w:t>
      </w:r>
    </w:p>
    <w:p w:rsidR="00A42F9E" w:rsidRPr="00435327" w:rsidRDefault="00A42F9E" w:rsidP="00994A68">
      <w:pPr>
        <w:spacing w:after="0" w:line="348" w:lineRule="auto"/>
        <w:ind w:firstLine="284"/>
        <w:jc w:val="both"/>
        <w:rPr>
          <w:rFonts w:ascii="Times New Roman" w:hAnsi="Times New Roman" w:cs="Times New Roman"/>
          <w:sz w:val="28"/>
          <w:szCs w:val="28"/>
        </w:rPr>
      </w:pPr>
      <w:r w:rsidRPr="00435327">
        <w:rPr>
          <w:rFonts w:ascii="Times New Roman" w:eastAsia="Gungsuh" w:hAnsi="Times New Roman" w:cs="Times New Roman"/>
          <w:sz w:val="28"/>
          <w:szCs w:val="28"/>
        </w:rPr>
        <w:t xml:space="preserve">− </w:t>
      </w:r>
      <w:r w:rsidR="00431F79" w:rsidRPr="00435327">
        <w:rPr>
          <w:rFonts w:ascii="Times New Roman" w:eastAsia="Gungsuh" w:hAnsi="Times New Roman" w:cs="Times New Roman"/>
          <w:sz w:val="28"/>
          <w:szCs w:val="28"/>
        </w:rPr>
        <w:t xml:space="preserve">відповідності </w:t>
      </w:r>
      <w:r w:rsidRPr="00435327">
        <w:rPr>
          <w:rFonts w:ascii="Times New Roman" w:eastAsia="Gungsuh" w:hAnsi="Times New Roman" w:cs="Times New Roman"/>
          <w:sz w:val="28"/>
          <w:szCs w:val="28"/>
        </w:rPr>
        <w:t>загального обсягу матеріалів ЕНК навчально</w:t>
      </w:r>
      <w:r w:rsidR="00431F79" w:rsidRPr="00435327">
        <w:rPr>
          <w:rFonts w:ascii="Times New Roman" w:eastAsia="Gungsuh" w:hAnsi="Times New Roman" w:cs="Times New Roman"/>
          <w:sz w:val="28"/>
          <w:szCs w:val="28"/>
        </w:rPr>
        <w:t>му</w:t>
      </w:r>
      <w:r w:rsidRPr="00435327">
        <w:rPr>
          <w:rFonts w:ascii="Times New Roman" w:eastAsia="Gungsuh" w:hAnsi="Times New Roman" w:cs="Times New Roman"/>
          <w:sz w:val="28"/>
          <w:szCs w:val="28"/>
        </w:rPr>
        <w:t xml:space="preserve"> плану освітньої програми;  </w:t>
      </w:r>
    </w:p>
    <w:p w:rsidR="00A42F9E" w:rsidRPr="00435327" w:rsidRDefault="00A42F9E" w:rsidP="00994A68">
      <w:pPr>
        <w:spacing w:after="0" w:line="348" w:lineRule="auto"/>
        <w:ind w:firstLine="284"/>
        <w:jc w:val="both"/>
        <w:rPr>
          <w:rFonts w:ascii="Times New Roman" w:hAnsi="Times New Roman" w:cs="Times New Roman"/>
          <w:sz w:val="28"/>
          <w:szCs w:val="28"/>
        </w:rPr>
      </w:pPr>
      <w:r w:rsidRPr="00435327">
        <w:rPr>
          <w:rFonts w:ascii="Times New Roman" w:eastAsia="Gungsuh" w:hAnsi="Times New Roman" w:cs="Times New Roman"/>
          <w:sz w:val="28"/>
          <w:szCs w:val="28"/>
        </w:rPr>
        <w:t>− відповідності ЕНК цілям і завданням освітньої програми</w:t>
      </w:r>
      <w:r w:rsidR="00431F79" w:rsidRPr="00435327">
        <w:rPr>
          <w:rFonts w:ascii="Times New Roman" w:eastAsia="Gungsuh" w:hAnsi="Times New Roman" w:cs="Times New Roman"/>
          <w:sz w:val="28"/>
          <w:szCs w:val="28"/>
        </w:rPr>
        <w:t>, передбаченим компетентност</w:t>
      </w:r>
      <w:r w:rsidR="00FD0E0D" w:rsidRPr="00435327">
        <w:rPr>
          <w:rFonts w:ascii="Times New Roman" w:eastAsia="Gungsuh" w:hAnsi="Times New Roman" w:cs="Times New Roman"/>
          <w:sz w:val="28"/>
          <w:szCs w:val="28"/>
        </w:rPr>
        <w:t>ями</w:t>
      </w:r>
      <w:r w:rsidR="00431F79" w:rsidRPr="00435327">
        <w:rPr>
          <w:rFonts w:ascii="Times New Roman" w:eastAsia="Gungsuh" w:hAnsi="Times New Roman" w:cs="Times New Roman"/>
          <w:sz w:val="28"/>
          <w:szCs w:val="28"/>
        </w:rPr>
        <w:t xml:space="preserve"> і результ</w:t>
      </w:r>
      <w:r w:rsidR="00FD0E0D" w:rsidRPr="00435327">
        <w:rPr>
          <w:rFonts w:ascii="Times New Roman" w:eastAsia="Gungsuh" w:hAnsi="Times New Roman" w:cs="Times New Roman"/>
          <w:sz w:val="28"/>
          <w:szCs w:val="28"/>
        </w:rPr>
        <w:t>атами</w:t>
      </w:r>
      <w:r w:rsidR="00431F79" w:rsidRPr="00435327">
        <w:rPr>
          <w:rFonts w:ascii="Times New Roman" w:eastAsia="Gungsuh" w:hAnsi="Times New Roman" w:cs="Times New Roman"/>
          <w:sz w:val="28"/>
          <w:szCs w:val="28"/>
        </w:rPr>
        <w:t xml:space="preserve"> навчання</w:t>
      </w:r>
      <w:r w:rsidR="00FD0E0D" w:rsidRPr="00435327">
        <w:rPr>
          <w:rFonts w:ascii="Times New Roman" w:eastAsia="Gungsuh" w:hAnsi="Times New Roman" w:cs="Times New Roman"/>
          <w:sz w:val="28"/>
          <w:szCs w:val="28"/>
        </w:rPr>
        <w:t>.</w:t>
      </w:r>
      <w:r w:rsidR="00431F79" w:rsidRPr="00435327">
        <w:rPr>
          <w:rFonts w:ascii="Times New Roman" w:eastAsia="Gungsuh" w:hAnsi="Times New Roman" w:cs="Times New Roman"/>
          <w:sz w:val="28"/>
          <w:szCs w:val="28"/>
        </w:rPr>
        <w:t xml:space="preserve"> </w:t>
      </w:r>
    </w:p>
    <w:p w:rsidR="00A42F9E" w:rsidRPr="00435327" w:rsidRDefault="00A42F9E" w:rsidP="00994A68">
      <w:pPr>
        <w:spacing w:after="0" w:line="348" w:lineRule="auto"/>
        <w:ind w:firstLine="284"/>
        <w:jc w:val="both"/>
        <w:rPr>
          <w:rFonts w:ascii="Times New Roman" w:hAnsi="Times New Roman" w:cs="Times New Roman"/>
          <w:sz w:val="28"/>
          <w:szCs w:val="28"/>
        </w:rPr>
      </w:pPr>
      <w:r w:rsidRPr="00435327">
        <w:rPr>
          <w:rFonts w:ascii="Times New Roman" w:eastAsia="Gungsuh" w:hAnsi="Times New Roman" w:cs="Times New Roman"/>
          <w:sz w:val="28"/>
          <w:szCs w:val="28"/>
        </w:rPr>
        <w:t xml:space="preserve">− відповідності ЕНК освітньому компоненту/ навчальної дисципліни;  </w:t>
      </w:r>
    </w:p>
    <w:p w:rsidR="00A42F9E" w:rsidRPr="00435327" w:rsidRDefault="00A42F9E" w:rsidP="00994A68">
      <w:pPr>
        <w:spacing w:after="0" w:line="348" w:lineRule="auto"/>
        <w:ind w:firstLine="284"/>
        <w:jc w:val="both"/>
        <w:rPr>
          <w:rFonts w:ascii="Times New Roman" w:hAnsi="Times New Roman" w:cs="Times New Roman"/>
          <w:sz w:val="28"/>
          <w:szCs w:val="28"/>
        </w:rPr>
      </w:pPr>
      <w:r w:rsidRPr="00435327">
        <w:rPr>
          <w:rFonts w:ascii="Times New Roman" w:eastAsia="Gungsuh" w:hAnsi="Times New Roman" w:cs="Times New Roman"/>
          <w:sz w:val="28"/>
          <w:szCs w:val="28"/>
        </w:rPr>
        <w:t xml:space="preserve">− актуальності змісту, що подається, його завершеності та логічної узгодженості; </w:t>
      </w:r>
    </w:p>
    <w:p w:rsidR="00A42F9E" w:rsidRPr="00435327" w:rsidRDefault="00A42F9E" w:rsidP="00994A68">
      <w:pPr>
        <w:spacing w:after="0" w:line="348" w:lineRule="auto"/>
        <w:ind w:firstLine="284"/>
        <w:jc w:val="both"/>
        <w:rPr>
          <w:rFonts w:ascii="Times New Roman" w:hAnsi="Times New Roman" w:cs="Times New Roman"/>
          <w:sz w:val="28"/>
          <w:szCs w:val="28"/>
        </w:rPr>
      </w:pPr>
      <w:r w:rsidRPr="00435327">
        <w:rPr>
          <w:rFonts w:ascii="Times New Roman" w:eastAsia="Gungsuh" w:hAnsi="Times New Roman" w:cs="Times New Roman"/>
          <w:sz w:val="28"/>
          <w:szCs w:val="28"/>
        </w:rPr>
        <w:t xml:space="preserve">− методичної доцільності створених ресурсів; </w:t>
      </w:r>
    </w:p>
    <w:p w:rsidR="00A42F9E" w:rsidRPr="00435327" w:rsidRDefault="00A42F9E" w:rsidP="00994A68">
      <w:pPr>
        <w:spacing w:after="0" w:line="348" w:lineRule="auto"/>
        <w:ind w:firstLine="284"/>
        <w:jc w:val="both"/>
        <w:rPr>
          <w:rFonts w:ascii="Times New Roman" w:hAnsi="Times New Roman" w:cs="Times New Roman"/>
          <w:sz w:val="28"/>
          <w:szCs w:val="28"/>
        </w:rPr>
      </w:pPr>
      <w:r w:rsidRPr="00435327">
        <w:rPr>
          <w:rFonts w:ascii="Times New Roman" w:eastAsia="Gungsuh" w:hAnsi="Times New Roman" w:cs="Times New Roman"/>
          <w:sz w:val="28"/>
          <w:szCs w:val="28"/>
        </w:rPr>
        <w:t xml:space="preserve">− організації системи контролю результатів навчальної діяльності здобувачів освіти. </w:t>
      </w:r>
    </w:p>
    <w:p w:rsidR="00A42F9E" w:rsidRPr="00435327" w:rsidRDefault="00A42F9E" w:rsidP="00994A68">
      <w:pPr>
        <w:spacing w:after="0" w:line="348" w:lineRule="auto"/>
        <w:ind w:left="142" w:firstLine="426"/>
        <w:jc w:val="both"/>
        <w:rPr>
          <w:rFonts w:ascii="Times New Roman" w:hAnsi="Times New Roman" w:cs="Times New Roman"/>
          <w:sz w:val="28"/>
          <w:szCs w:val="28"/>
        </w:rPr>
      </w:pPr>
      <w:r w:rsidRPr="00435327">
        <w:rPr>
          <w:rFonts w:ascii="Times New Roman" w:hAnsi="Times New Roman" w:cs="Times New Roman"/>
          <w:sz w:val="28"/>
          <w:szCs w:val="28"/>
        </w:rPr>
        <w:t>Висновок фахової експертизи ЕНК підписується завідувачем кафедри.</w:t>
      </w:r>
    </w:p>
    <w:p w:rsidR="00A63DA5" w:rsidRPr="00435327" w:rsidRDefault="00A63DA5" w:rsidP="00994A68">
      <w:pPr>
        <w:numPr>
          <w:ilvl w:val="0"/>
          <w:numId w:val="10"/>
        </w:numPr>
        <w:spacing w:after="0" w:line="348" w:lineRule="auto"/>
        <w:ind w:left="142"/>
        <w:jc w:val="both"/>
        <w:rPr>
          <w:rFonts w:ascii="Times New Roman" w:hAnsi="Times New Roman" w:cs="Times New Roman"/>
          <w:sz w:val="28"/>
          <w:szCs w:val="28"/>
        </w:rPr>
      </w:pPr>
      <w:r w:rsidRPr="00435327">
        <w:rPr>
          <w:rFonts w:ascii="Times New Roman" w:hAnsi="Times New Roman" w:cs="Times New Roman"/>
          <w:sz w:val="28"/>
          <w:szCs w:val="28"/>
        </w:rPr>
        <w:t xml:space="preserve">Технічна експертиза ЕНК здійснюється працівниками відділу ЗАІКІ за поданням </w:t>
      </w:r>
      <w:r w:rsidR="00A42F9E" w:rsidRPr="00435327">
        <w:rPr>
          <w:rFonts w:ascii="Times New Roman" w:hAnsi="Times New Roman" w:cs="Times New Roman"/>
          <w:sz w:val="28"/>
          <w:szCs w:val="28"/>
        </w:rPr>
        <w:t>завідувача кафедри</w:t>
      </w:r>
      <w:r w:rsidRPr="00435327">
        <w:rPr>
          <w:rFonts w:ascii="Times New Roman" w:hAnsi="Times New Roman" w:cs="Times New Roman"/>
          <w:sz w:val="28"/>
          <w:szCs w:val="28"/>
        </w:rPr>
        <w:t>. Технічною експертизою передбачається аналіз виконання загальносистемних вимог (таблиця 1)</w:t>
      </w:r>
      <w:r w:rsidR="00FD0E0D" w:rsidRPr="00435327">
        <w:rPr>
          <w:rFonts w:ascii="Times New Roman" w:hAnsi="Times New Roman" w:cs="Times New Roman"/>
          <w:sz w:val="28"/>
          <w:szCs w:val="28"/>
        </w:rPr>
        <w:t>, і надання рекомендацій (у разі потреби) щодо удосконалення ЕНК</w:t>
      </w:r>
      <w:r w:rsidRPr="00435327">
        <w:rPr>
          <w:rFonts w:ascii="Times New Roman" w:hAnsi="Times New Roman" w:cs="Times New Roman"/>
          <w:sz w:val="28"/>
          <w:szCs w:val="28"/>
        </w:rPr>
        <w:t xml:space="preserve">. </w:t>
      </w:r>
    </w:p>
    <w:p w:rsidR="00A63DA5" w:rsidRPr="00435327" w:rsidRDefault="00A42F9E" w:rsidP="00994A68">
      <w:pPr>
        <w:numPr>
          <w:ilvl w:val="0"/>
          <w:numId w:val="10"/>
        </w:numPr>
        <w:spacing w:after="0" w:line="348" w:lineRule="auto"/>
        <w:ind w:left="142"/>
        <w:jc w:val="both"/>
        <w:rPr>
          <w:rFonts w:ascii="Times New Roman" w:hAnsi="Times New Roman" w:cs="Times New Roman"/>
          <w:sz w:val="28"/>
          <w:szCs w:val="28"/>
        </w:rPr>
      </w:pPr>
      <w:r w:rsidRPr="00435327">
        <w:rPr>
          <w:rFonts w:ascii="Times New Roman" w:hAnsi="Times New Roman" w:cs="Times New Roman"/>
          <w:sz w:val="28"/>
          <w:szCs w:val="28"/>
        </w:rPr>
        <w:t xml:space="preserve">У разі </w:t>
      </w:r>
      <w:r w:rsidR="00A63DA5" w:rsidRPr="00435327">
        <w:rPr>
          <w:rFonts w:ascii="Times New Roman" w:hAnsi="Times New Roman" w:cs="Times New Roman"/>
          <w:sz w:val="28"/>
          <w:szCs w:val="28"/>
        </w:rPr>
        <w:t>позитивного рішення про атестацію ЕНК</w:t>
      </w:r>
      <w:r w:rsidRPr="00435327">
        <w:rPr>
          <w:rFonts w:ascii="Times New Roman" w:hAnsi="Times New Roman" w:cs="Times New Roman"/>
          <w:sz w:val="28"/>
          <w:szCs w:val="28"/>
        </w:rPr>
        <w:t xml:space="preserve"> на підставі витягу з НМР факультету за підписом голови НМР та декана факу</w:t>
      </w:r>
      <w:r w:rsidRPr="00435327">
        <w:rPr>
          <w:rFonts w:ascii="Times New Roman" w:hAnsi="Times New Roman" w:cs="Times New Roman"/>
          <w:sz w:val="28"/>
          <w:szCs w:val="28"/>
        </w:rPr>
        <w:lastRenderedPageBreak/>
        <w:t>льтету</w:t>
      </w:r>
      <w:r w:rsidR="00A63DA5" w:rsidRPr="00435327">
        <w:rPr>
          <w:rFonts w:ascii="Times New Roman" w:hAnsi="Times New Roman" w:cs="Times New Roman"/>
          <w:sz w:val="28"/>
          <w:szCs w:val="28"/>
        </w:rPr>
        <w:t xml:space="preserve">, відділ ЗАІКІ робить позначку «Атестовано» у системі дистанційного навчання ХДУ протягом трьох робочих днів після </w:t>
      </w:r>
      <w:r w:rsidR="00922E8F" w:rsidRPr="00435327">
        <w:rPr>
          <w:rFonts w:ascii="Times New Roman" w:hAnsi="Times New Roman" w:cs="Times New Roman"/>
          <w:sz w:val="28"/>
          <w:szCs w:val="28"/>
        </w:rPr>
        <w:t>отримання витягу</w:t>
      </w:r>
      <w:r w:rsidR="00A63DA5" w:rsidRPr="00435327">
        <w:rPr>
          <w:rFonts w:ascii="Times New Roman" w:hAnsi="Times New Roman" w:cs="Times New Roman"/>
          <w:sz w:val="28"/>
          <w:szCs w:val="28"/>
        </w:rPr>
        <w:t xml:space="preserve">.  </w:t>
      </w:r>
    </w:p>
    <w:p w:rsidR="00EC114F" w:rsidRPr="00435327" w:rsidRDefault="003417B1" w:rsidP="00994A68">
      <w:pPr>
        <w:numPr>
          <w:ilvl w:val="0"/>
          <w:numId w:val="10"/>
        </w:numPr>
        <w:spacing w:after="0" w:line="348" w:lineRule="auto"/>
        <w:ind w:left="142"/>
        <w:jc w:val="both"/>
        <w:rPr>
          <w:rFonts w:ascii="Times New Roman" w:hAnsi="Times New Roman" w:cs="Times New Roman"/>
          <w:sz w:val="28"/>
          <w:szCs w:val="28"/>
        </w:rPr>
      </w:pPr>
      <w:r w:rsidRPr="00435327">
        <w:rPr>
          <w:rFonts w:ascii="Times New Roman" w:hAnsi="Times New Roman" w:cs="Times New Roman"/>
          <w:sz w:val="28"/>
          <w:szCs w:val="28"/>
        </w:rPr>
        <w:t>ЕНК подається на повторну атестацію, я</w:t>
      </w:r>
      <w:r w:rsidR="00FD0E0D" w:rsidRPr="00435327">
        <w:rPr>
          <w:rFonts w:ascii="Times New Roman" w:hAnsi="Times New Roman" w:cs="Times New Roman"/>
          <w:sz w:val="28"/>
          <w:szCs w:val="28"/>
        </w:rPr>
        <w:t>кщо</w:t>
      </w:r>
      <w:r w:rsidR="00EC114F" w:rsidRPr="00435327">
        <w:rPr>
          <w:rFonts w:ascii="Times New Roman" w:hAnsi="Times New Roman" w:cs="Times New Roman"/>
          <w:sz w:val="28"/>
          <w:szCs w:val="28"/>
        </w:rPr>
        <w:t xml:space="preserve"> змін</w:t>
      </w:r>
      <w:r w:rsidR="00FD0E0D" w:rsidRPr="00435327">
        <w:rPr>
          <w:rFonts w:ascii="Times New Roman" w:hAnsi="Times New Roman" w:cs="Times New Roman"/>
          <w:sz w:val="28"/>
          <w:szCs w:val="28"/>
        </w:rPr>
        <w:t>и</w:t>
      </w:r>
      <w:r w:rsidR="00EC114F" w:rsidRPr="00435327">
        <w:rPr>
          <w:rFonts w:ascii="Times New Roman" w:hAnsi="Times New Roman" w:cs="Times New Roman"/>
          <w:sz w:val="28"/>
          <w:szCs w:val="28"/>
        </w:rPr>
        <w:t xml:space="preserve"> </w:t>
      </w:r>
      <w:r w:rsidR="0074044C" w:rsidRPr="00435327">
        <w:rPr>
          <w:rFonts w:ascii="Times New Roman" w:hAnsi="Times New Roman" w:cs="Times New Roman"/>
          <w:sz w:val="28"/>
          <w:szCs w:val="28"/>
        </w:rPr>
        <w:t xml:space="preserve">обсягу курсу </w:t>
      </w:r>
      <w:r w:rsidR="00994A68" w:rsidRPr="00435327">
        <w:rPr>
          <w:rFonts w:ascii="Times New Roman" w:hAnsi="Times New Roman" w:cs="Times New Roman"/>
          <w:sz w:val="28"/>
          <w:szCs w:val="28"/>
        </w:rPr>
        <w:t xml:space="preserve">становлять більше 50% обсягу </w:t>
      </w:r>
      <w:r w:rsidR="0074044C" w:rsidRPr="00435327">
        <w:rPr>
          <w:rFonts w:ascii="Times New Roman" w:hAnsi="Times New Roman" w:cs="Times New Roman"/>
          <w:sz w:val="28"/>
          <w:szCs w:val="28"/>
        </w:rPr>
        <w:t>передбачено</w:t>
      </w:r>
      <w:r w:rsidR="00994A68" w:rsidRPr="00435327">
        <w:rPr>
          <w:rFonts w:ascii="Times New Roman" w:hAnsi="Times New Roman" w:cs="Times New Roman"/>
          <w:sz w:val="28"/>
          <w:szCs w:val="28"/>
        </w:rPr>
        <w:t>го</w:t>
      </w:r>
      <w:r w:rsidR="0074044C" w:rsidRPr="00435327">
        <w:rPr>
          <w:rFonts w:ascii="Times New Roman" w:hAnsi="Times New Roman" w:cs="Times New Roman"/>
          <w:sz w:val="28"/>
          <w:szCs w:val="28"/>
        </w:rPr>
        <w:t xml:space="preserve"> освітньою програмою і навчальн</w:t>
      </w:r>
      <w:r w:rsidR="005C4F12" w:rsidRPr="00435327">
        <w:rPr>
          <w:rFonts w:ascii="Times New Roman" w:hAnsi="Times New Roman" w:cs="Times New Roman"/>
          <w:sz w:val="28"/>
          <w:szCs w:val="28"/>
        </w:rPr>
        <w:t>им</w:t>
      </w:r>
      <w:r w:rsidR="0074044C" w:rsidRPr="00435327">
        <w:rPr>
          <w:rFonts w:ascii="Times New Roman" w:hAnsi="Times New Roman" w:cs="Times New Roman"/>
          <w:sz w:val="28"/>
          <w:szCs w:val="28"/>
        </w:rPr>
        <w:t xml:space="preserve"> планом</w:t>
      </w:r>
      <w:r w:rsidRPr="00435327">
        <w:rPr>
          <w:rFonts w:ascii="Times New Roman" w:hAnsi="Times New Roman" w:cs="Times New Roman"/>
          <w:sz w:val="28"/>
          <w:szCs w:val="28"/>
        </w:rPr>
        <w:t xml:space="preserve"> </w:t>
      </w:r>
      <w:r w:rsidR="0074044C" w:rsidRPr="00435327">
        <w:rPr>
          <w:rFonts w:ascii="Times New Roman" w:hAnsi="Times New Roman" w:cs="Times New Roman"/>
          <w:sz w:val="28"/>
          <w:szCs w:val="28"/>
        </w:rPr>
        <w:t xml:space="preserve"> або</w:t>
      </w:r>
      <w:r w:rsidR="00994A68" w:rsidRPr="00435327">
        <w:rPr>
          <w:rFonts w:ascii="Times New Roman" w:hAnsi="Times New Roman" w:cs="Times New Roman"/>
          <w:sz w:val="28"/>
          <w:szCs w:val="28"/>
        </w:rPr>
        <w:t xml:space="preserve"> відбулися</w:t>
      </w:r>
      <w:r w:rsidR="0074044C" w:rsidRPr="00435327">
        <w:rPr>
          <w:rFonts w:ascii="Times New Roman" w:hAnsi="Times New Roman" w:cs="Times New Roman"/>
          <w:sz w:val="28"/>
          <w:szCs w:val="28"/>
        </w:rPr>
        <w:t xml:space="preserve"> суттєв</w:t>
      </w:r>
      <w:r w:rsidR="00994A68" w:rsidRPr="00435327">
        <w:rPr>
          <w:rFonts w:ascii="Times New Roman" w:hAnsi="Times New Roman" w:cs="Times New Roman"/>
          <w:sz w:val="28"/>
          <w:szCs w:val="28"/>
        </w:rPr>
        <w:t xml:space="preserve">і </w:t>
      </w:r>
      <w:r w:rsidRPr="00435327">
        <w:rPr>
          <w:rFonts w:ascii="Times New Roman" w:hAnsi="Times New Roman" w:cs="Times New Roman"/>
          <w:sz w:val="28"/>
          <w:szCs w:val="28"/>
        </w:rPr>
        <w:t>зміни змістовного</w:t>
      </w:r>
      <w:r w:rsidR="005C4F12" w:rsidRPr="00435327">
        <w:rPr>
          <w:rFonts w:ascii="Times New Roman" w:hAnsi="Times New Roman" w:cs="Times New Roman"/>
          <w:sz w:val="28"/>
          <w:szCs w:val="28"/>
        </w:rPr>
        <w:t xml:space="preserve"> </w:t>
      </w:r>
      <w:r w:rsidR="0074044C" w:rsidRPr="00435327">
        <w:rPr>
          <w:rFonts w:ascii="Times New Roman" w:hAnsi="Times New Roman" w:cs="Times New Roman"/>
          <w:sz w:val="28"/>
          <w:szCs w:val="28"/>
        </w:rPr>
        <w:t xml:space="preserve">і методичного </w:t>
      </w:r>
      <w:r w:rsidR="005C4F12" w:rsidRPr="00435327">
        <w:rPr>
          <w:rFonts w:ascii="Times New Roman" w:hAnsi="Times New Roman" w:cs="Times New Roman"/>
          <w:sz w:val="28"/>
          <w:szCs w:val="28"/>
        </w:rPr>
        <w:t>н</w:t>
      </w:r>
      <w:r w:rsidR="0074044C" w:rsidRPr="00435327">
        <w:rPr>
          <w:rFonts w:ascii="Times New Roman" w:hAnsi="Times New Roman" w:cs="Times New Roman"/>
          <w:sz w:val="28"/>
          <w:szCs w:val="28"/>
        </w:rPr>
        <w:t>аповнення ЕНК</w:t>
      </w:r>
      <w:r w:rsidR="00EC114F" w:rsidRPr="00435327">
        <w:rPr>
          <w:rFonts w:ascii="Times New Roman" w:hAnsi="Times New Roman" w:cs="Times New Roman"/>
          <w:sz w:val="28"/>
          <w:szCs w:val="28"/>
        </w:rPr>
        <w:t xml:space="preserve">. Перелік змін зазначається в узагальненому висновку експертизи </w:t>
      </w:r>
      <w:r w:rsidR="0074044C" w:rsidRPr="00435327">
        <w:rPr>
          <w:rFonts w:ascii="Times New Roman" w:hAnsi="Times New Roman" w:cs="Times New Roman"/>
          <w:sz w:val="28"/>
          <w:szCs w:val="28"/>
        </w:rPr>
        <w:t>курсу</w:t>
      </w:r>
      <w:r w:rsidR="00922E8F" w:rsidRPr="00435327">
        <w:rPr>
          <w:rFonts w:ascii="Times New Roman" w:hAnsi="Times New Roman" w:cs="Times New Roman"/>
          <w:sz w:val="28"/>
          <w:szCs w:val="28"/>
        </w:rPr>
        <w:t xml:space="preserve"> НМР факультету</w:t>
      </w:r>
      <w:r w:rsidR="00EC114F" w:rsidRPr="00435327">
        <w:rPr>
          <w:rFonts w:ascii="Times New Roman" w:hAnsi="Times New Roman" w:cs="Times New Roman"/>
          <w:sz w:val="28"/>
          <w:szCs w:val="28"/>
        </w:rPr>
        <w:t xml:space="preserve">. </w:t>
      </w:r>
    </w:p>
    <w:p w:rsidR="00EC114F" w:rsidRPr="00435327" w:rsidRDefault="00EC114F" w:rsidP="00FD0E0D">
      <w:pPr>
        <w:spacing w:after="0" w:line="360" w:lineRule="auto"/>
        <w:ind w:left="425"/>
        <w:jc w:val="right"/>
        <w:rPr>
          <w:rFonts w:ascii="Times New Roman" w:hAnsi="Times New Roman" w:cs="Times New Roman"/>
          <w:b/>
          <w:sz w:val="28"/>
          <w:szCs w:val="28"/>
        </w:rPr>
      </w:pPr>
      <w:r w:rsidRPr="00435327">
        <w:br w:type="page"/>
      </w:r>
      <w:r w:rsidRPr="00435327">
        <w:rPr>
          <w:rFonts w:ascii="Times New Roman" w:hAnsi="Times New Roman" w:cs="Times New Roman"/>
          <w:b/>
          <w:sz w:val="28"/>
          <w:szCs w:val="28"/>
        </w:rPr>
        <w:lastRenderedPageBreak/>
        <w:t>Таблиця 1</w:t>
      </w:r>
    </w:p>
    <w:p w:rsidR="00EC114F" w:rsidRPr="00435327" w:rsidRDefault="00EC114F">
      <w:pPr>
        <w:spacing w:after="0" w:line="360" w:lineRule="auto"/>
        <w:jc w:val="center"/>
        <w:rPr>
          <w:rFonts w:ascii="Times New Roman" w:hAnsi="Times New Roman" w:cs="Times New Roman"/>
          <w:b/>
          <w:sz w:val="28"/>
          <w:szCs w:val="28"/>
        </w:rPr>
      </w:pPr>
      <w:r w:rsidRPr="00435327">
        <w:rPr>
          <w:rFonts w:ascii="Times New Roman" w:hAnsi="Times New Roman" w:cs="Times New Roman"/>
          <w:b/>
          <w:sz w:val="28"/>
          <w:szCs w:val="28"/>
        </w:rPr>
        <w:t xml:space="preserve">Вимоги до структури </w:t>
      </w:r>
      <w:r w:rsidR="007F5BC3" w:rsidRPr="00435327">
        <w:rPr>
          <w:rFonts w:ascii="Times New Roman" w:hAnsi="Times New Roman" w:cs="Times New Roman"/>
          <w:b/>
          <w:sz w:val="28"/>
          <w:szCs w:val="28"/>
        </w:rPr>
        <w:t>ЕНК</w:t>
      </w:r>
      <w:r w:rsidRPr="00435327">
        <w:rPr>
          <w:rFonts w:ascii="Times New Roman" w:hAnsi="Times New Roman" w:cs="Times New Roman"/>
          <w:b/>
          <w:sz w:val="28"/>
          <w:szCs w:val="28"/>
        </w:rPr>
        <w:t xml:space="preserve"> (критерії технічної експертизи)</w:t>
      </w:r>
    </w:p>
    <w:tbl>
      <w:tblP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1980"/>
        <w:gridCol w:w="8"/>
        <w:gridCol w:w="5509"/>
      </w:tblGrid>
      <w:tr w:rsidR="00EC114F" w:rsidRPr="00435327" w:rsidTr="006A75A9">
        <w:tc>
          <w:tcPr>
            <w:tcW w:w="3848" w:type="dxa"/>
            <w:gridSpan w:val="3"/>
          </w:tcPr>
          <w:p w:rsidR="00EC114F" w:rsidRPr="00435327" w:rsidRDefault="00EC114F" w:rsidP="000052A9">
            <w:pPr>
              <w:spacing w:after="0" w:line="240" w:lineRule="auto"/>
              <w:jc w:val="center"/>
              <w:rPr>
                <w:rFonts w:ascii="Times New Roman" w:hAnsi="Times New Roman" w:cs="Times New Roman"/>
                <w:sz w:val="28"/>
                <w:szCs w:val="28"/>
              </w:rPr>
            </w:pPr>
            <w:r w:rsidRPr="00435327">
              <w:rPr>
                <w:rFonts w:ascii="Times New Roman" w:hAnsi="Times New Roman" w:cs="Times New Roman"/>
                <w:sz w:val="28"/>
                <w:szCs w:val="28"/>
              </w:rPr>
              <w:t xml:space="preserve">Складова </w:t>
            </w:r>
            <w:r w:rsidR="007F5BC3" w:rsidRPr="00435327">
              <w:rPr>
                <w:rFonts w:ascii="Times New Roman" w:hAnsi="Times New Roman" w:cs="Times New Roman"/>
                <w:sz w:val="28"/>
                <w:szCs w:val="28"/>
              </w:rPr>
              <w:t>ЕНК</w:t>
            </w:r>
          </w:p>
        </w:tc>
        <w:tc>
          <w:tcPr>
            <w:tcW w:w="5509" w:type="dxa"/>
          </w:tcPr>
          <w:p w:rsidR="00EC114F" w:rsidRPr="00435327" w:rsidRDefault="00EC114F" w:rsidP="000052A9">
            <w:pPr>
              <w:spacing w:after="0" w:line="240" w:lineRule="auto"/>
              <w:jc w:val="center"/>
              <w:rPr>
                <w:rFonts w:ascii="Times New Roman" w:hAnsi="Times New Roman" w:cs="Times New Roman"/>
                <w:sz w:val="28"/>
                <w:szCs w:val="28"/>
              </w:rPr>
            </w:pPr>
            <w:r w:rsidRPr="00435327">
              <w:rPr>
                <w:rFonts w:ascii="Times New Roman" w:hAnsi="Times New Roman" w:cs="Times New Roman"/>
                <w:sz w:val="28"/>
                <w:szCs w:val="28"/>
              </w:rPr>
              <w:t>Критерій</w:t>
            </w:r>
          </w:p>
        </w:tc>
      </w:tr>
      <w:tr w:rsidR="00EC114F" w:rsidRPr="00435327" w:rsidTr="006A75A9">
        <w:trPr>
          <w:trHeight w:val="280"/>
        </w:trPr>
        <w:tc>
          <w:tcPr>
            <w:tcW w:w="1860" w:type="dxa"/>
            <w:vMerge w:val="restart"/>
          </w:tcPr>
          <w:p w:rsidR="00EC114F" w:rsidRPr="00435327" w:rsidRDefault="00EC114F" w:rsidP="006A75A9">
            <w:pPr>
              <w:spacing w:after="0" w:line="240" w:lineRule="auto"/>
              <w:ind w:right="113"/>
              <w:jc w:val="center"/>
              <w:rPr>
                <w:rFonts w:ascii="Times New Roman" w:hAnsi="Times New Roman" w:cs="Times New Roman"/>
                <w:sz w:val="28"/>
                <w:szCs w:val="28"/>
              </w:rPr>
            </w:pPr>
            <w:r w:rsidRPr="00435327">
              <w:rPr>
                <w:rFonts w:ascii="Times New Roman" w:hAnsi="Times New Roman" w:cs="Times New Roman"/>
                <w:sz w:val="28"/>
                <w:szCs w:val="28"/>
              </w:rPr>
              <w:t>Загальна інформація про курс</w:t>
            </w:r>
          </w:p>
        </w:tc>
        <w:tc>
          <w:tcPr>
            <w:tcW w:w="1980" w:type="dxa"/>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Силабус</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Подано у форматі Веб-сторінки або у вигляді PDF-файлу</w:t>
            </w:r>
          </w:p>
        </w:tc>
      </w:tr>
      <w:tr w:rsidR="00EC114F" w:rsidRPr="00435327" w:rsidTr="006A75A9">
        <w:trPr>
          <w:trHeight w:val="280"/>
        </w:trPr>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40"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мети та завдань вивчення курсу</w:t>
            </w:r>
          </w:p>
        </w:tc>
      </w:tr>
      <w:tr w:rsidR="00EC114F" w:rsidRPr="00435327" w:rsidTr="006A75A9">
        <w:trPr>
          <w:trHeight w:val="280"/>
        </w:trPr>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40"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Наявність переліку компетентностей та програмних результатів навчання </w:t>
            </w:r>
          </w:p>
        </w:tc>
      </w:tr>
      <w:tr w:rsidR="00EC114F" w:rsidRPr="00435327" w:rsidTr="006A75A9">
        <w:trPr>
          <w:trHeight w:val="280"/>
        </w:trPr>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40"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Вказано кількість годин на вивчення кожного модуля з анотаціями</w:t>
            </w:r>
          </w:p>
        </w:tc>
      </w:tr>
      <w:tr w:rsidR="00EC114F" w:rsidRPr="00435327" w:rsidTr="006A75A9">
        <w:trPr>
          <w:trHeight w:val="280"/>
        </w:trPr>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40"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Наявний тематичний план з урахуванням форми навчання</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Критерії  оцінювання</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Подано у форматі Веб-сторінки або у вигляді PDF-файлу</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Вказується розподіл балів за виконання різних видів навчальної діяльності з кожного модуля</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Наведена таблиця співвідношень національних оцінок та оцінок ЕCTS</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Друковані  та  Інтернет- джерела</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Подано у форматі Веб-сторінки або у вигляді PDF-файл</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Вказуються основні друковані джерела з дисципліни</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Вказуються додаткові друковані джерела</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Наводяться Інтернет-джерела з активними гіперпосиланнями</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val="restart"/>
          </w:tcPr>
          <w:p w:rsidR="00D534B4"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Термінологічний словник</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Подано у форматі глосарія або посилання на словник </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Означення наводяться до всіх термінів у словнику</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Оголошення</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Подано у форматі Форуму новин</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Консультації оф-лайн</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Використовується форум</w:t>
            </w:r>
          </w:p>
        </w:tc>
      </w:tr>
      <w:tr w:rsidR="00EC114F" w:rsidRPr="00435327" w:rsidTr="006A75A9">
        <w:tc>
          <w:tcPr>
            <w:tcW w:w="1860" w:type="dxa"/>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1980" w:type="dxa"/>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Консультації он-лайн</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BigBlueButton, відеоконференції Zoom або інша платформа</w:t>
            </w:r>
          </w:p>
        </w:tc>
      </w:tr>
      <w:tr w:rsidR="00EC114F" w:rsidRPr="00435327" w:rsidTr="006A75A9">
        <w:tc>
          <w:tcPr>
            <w:tcW w:w="3840" w:type="dxa"/>
            <w:gridSpan w:val="2"/>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Теоретичний  матеріал</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Електронні навчальні матеріали подані у форматі Веб-сторінки або у вигляді PDF-файлів</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додаткових мультимедійних навчально-методичних матеріалів (при потребі)</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0052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Навчальний матеріал розбитий на окремі закінчені фрагменти </w:t>
            </w:r>
            <w:r w:rsidR="000052A9" w:rsidRPr="00435327">
              <w:rPr>
                <w:rFonts w:ascii="Times New Roman" w:hAnsi="Times New Roman" w:cs="Times New Roman"/>
                <w:sz w:val="28"/>
                <w:szCs w:val="28"/>
              </w:rPr>
              <w:t>за</w:t>
            </w:r>
            <w:r w:rsidRPr="00435327">
              <w:rPr>
                <w:rFonts w:ascii="Times New Roman" w:hAnsi="Times New Roman" w:cs="Times New Roman"/>
                <w:sz w:val="28"/>
                <w:szCs w:val="28"/>
              </w:rPr>
              <w:t xml:space="preserve"> тема</w:t>
            </w:r>
            <w:r w:rsidR="000052A9" w:rsidRPr="00435327">
              <w:rPr>
                <w:rFonts w:ascii="Times New Roman" w:hAnsi="Times New Roman" w:cs="Times New Roman"/>
                <w:sz w:val="28"/>
                <w:szCs w:val="28"/>
              </w:rPr>
              <w:t>ми</w:t>
            </w:r>
            <w:r w:rsidRPr="00435327">
              <w:rPr>
                <w:rFonts w:ascii="Times New Roman" w:hAnsi="Times New Roman" w:cs="Times New Roman"/>
                <w:sz w:val="28"/>
                <w:szCs w:val="28"/>
              </w:rPr>
              <w:t xml:space="preserve"> з чіткою структурованістю</w:t>
            </w:r>
          </w:p>
        </w:tc>
      </w:tr>
      <w:tr w:rsidR="00EC114F" w:rsidRPr="00435327" w:rsidTr="006A75A9">
        <w:trPr>
          <w:trHeight w:val="280"/>
        </w:trPr>
        <w:tc>
          <w:tcPr>
            <w:tcW w:w="3840" w:type="dxa"/>
            <w:gridSpan w:val="2"/>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Практичні (семінарські, лабораторні) роботи</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Наявність окремих ресурсів для кожної практичної (лабораторної) роботи, які містять основні структурні елементи: </w:t>
            </w:r>
          </w:p>
          <w:p w:rsidR="00EC114F" w:rsidRPr="00435327" w:rsidRDefault="00EC114F" w:rsidP="006A75A9">
            <w:pPr>
              <w:numPr>
                <w:ilvl w:val="0"/>
                <w:numId w:val="7"/>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тема, </w:t>
            </w:r>
          </w:p>
          <w:p w:rsidR="00EC114F" w:rsidRPr="00435327" w:rsidRDefault="00EC114F" w:rsidP="006A75A9">
            <w:pPr>
              <w:numPr>
                <w:ilvl w:val="0"/>
                <w:numId w:val="7"/>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список завдань, </w:t>
            </w:r>
          </w:p>
          <w:p w:rsidR="00EC114F" w:rsidRPr="00435327" w:rsidRDefault="00EC114F" w:rsidP="006A75A9">
            <w:pPr>
              <w:numPr>
                <w:ilvl w:val="0"/>
                <w:numId w:val="7"/>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форма подання результатів виконаної роботи, </w:t>
            </w:r>
          </w:p>
          <w:p w:rsidR="00EC114F" w:rsidRPr="00435327" w:rsidRDefault="00EC114F" w:rsidP="006A75A9">
            <w:pPr>
              <w:numPr>
                <w:ilvl w:val="0"/>
                <w:numId w:val="7"/>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критерії оцінювання, </w:t>
            </w:r>
          </w:p>
          <w:p w:rsidR="00EC114F" w:rsidRPr="00435327" w:rsidRDefault="00EC114F" w:rsidP="006A75A9">
            <w:pPr>
              <w:numPr>
                <w:ilvl w:val="0"/>
                <w:numId w:val="7"/>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термін виконання (для всіх робіт)</w:t>
            </w:r>
          </w:p>
        </w:tc>
      </w:tr>
      <w:tr w:rsidR="00EC114F" w:rsidRPr="00435327" w:rsidTr="006A75A9">
        <w:trPr>
          <w:trHeight w:val="280"/>
        </w:trPr>
        <w:tc>
          <w:tcPr>
            <w:tcW w:w="3840" w:type="dxa"/>
            <w:gridSpan w:val="2"/>
            <w:vMerge/>
          </w:tcPr>
          <w:p w:rsidR="00EC114F" w:rsidRPr="00435327" w:rsidRDefault="00EC114F" w:rsidP="006A75A9">
            <w:pPr>
              <w:spacing w:after="0" w:line="240" w:lineRule="auto"/>
              <w:jc w:val="both"/>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Ресурси (завдання/форум/тест) вибрано доцільно</w:t>
            </w:r>
          </w:p>
        </w:tc>
      </w:tr>
      <w:tr w:rsidR="00EC114F" w:rsidRPr="00435327" w:rsidTr="006A75A9">
        <w:tc>
          <w:tcPr>
            <w:tcW w:w="3840" w:type="dxa"/>
            <w:gridSpan w:val="2"/>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Завдання для  самостійної  роботи</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рекомендацій з виконання завдань або додаткових навчально-методичних ресурсів для самостійного опрацювання або посилань на зовнішні інформаційні ресурси</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Наявність окремих ресурсів із завданнями для самостійного виконання, які містять основні структурні елементи: </w:t>
            </w:r>
          </w:p>
          <w:p w:rsidR="00EC114F" w:rsidRPr="00435327" w:rsidRDefault="00EC114F" w:rsidP="006A75A9">
            <w:pPr>
              <w:numPr>
                <w:ilvl w:val="0"/>
                <w:numId w:val="8"/>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список завдань, </w:t>
            </w:r>
          </w:p>
          <w:p w:rsidR="00EC114F" w:rsidRPr="00435327" w:rsidRDefault="00EC114F" w:rsidP="006A75A9">
            <w:pPr>
              <w:numPr>
                <w:ilvl w:val="0"/>
                <w:numId w:val="8"/>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форма подання результатів виконаного завдання, </w:t>
            </w:r>
          </w:p>
          <w:p w:rsidR="00EC114F" w:rsidRPr="00435327" w:rsidRDefault="00EC114F" w:rsidP="006A75A9">
            <w:pPr>
              <w:numPr>
                <w:ilvl w:val="0"/>
                <w:numId w:val="8"/>
              </w:num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критерії оцінювання, термін виконання</w:t>
            </w:r>
          </w:p>
        </w:tc>
      </w:tr>
      <w:tr w:rsidR="00EC114F" w:rsidRPr="00435327" w:rsidTr="006A75A9">
        <w:tc>
          <w:tcPr>
            <w:tcW w:w="3840" w:type="dxa"/>
            <w:gridSpan w:val="2"/>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Модульний  контроль</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варіантних контрольних завдань</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питань для самоконтролю</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навчального тесту для самоконтролю (5-10 тестових завдань з коментарями на варіанти відповідей)</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тесту для модульного контролю (не менше 20 тестових завдань)</w:t>
            </w:r>
          </w:p>
        </w:tc>
      </w:tr>
      <w:tr w:rsidR="00EC114F" w:rsidRPr="00435327" w:rsidTr="006A75A9">
        <w:tc>
          <w:tcPr>
            <w:tcW w:w="3840" w:type="dxa"/>
            <w:gridSpan w:val="2"/>
            <w:vMerge w:val="restart"/>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Підсумковий  контроль</w:t>
            </w: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варіантних контрольних завдань</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Наявність тесту для підсумкового контролю</w:t>
            </w:r>
          </w:p>
        </w:tc>
      </w:tr>
      <w:tr w:rsidR="00EC114F" w:rsidRPr="00435327" w:rsidTr="006A75A9">
        <w:tc>
          <w:tcPr>
            <w:tcW w:w="3840" w:type="dxa"/>
            <w:gridSpan w:val="2"/>
            <w:vMerge/>
          </w:tcPr>
          <w:p w:rsidR="00EC114F" w:rsidRPr="00435327" w:rsidRDefault="00EC114F" w:rsidP="006A75A9">
            <w:pPr>
              <w:widowControl w:val="0"/>
              <w:spacing w:after="0" w:line="276" w:lineRule="auto"/>
              <w:rPr>
                <w:rFonts w:ascii="Times New Roman" w:hAnsi="Times New Roman" w:cs="Times New Roman"/>
                <w:sz w:val="28"/>
                <w:szCs w:val="28"/>
              </w:rPr>
            </w:pPr>
          </w:p>
        </w:tc>
        <w:tc>
          <w:tcPr>
            <w:tcW w:w="5517" w:type="dxa"/>
            <w:gridSpan w:val="2"/>
          </w:tcPr>
          <w:p w:rsidR="00EC114F" w:rsidRPr="00435327" w:rsidRDefault="00EC114F" w:rsidP="006A75A9">
            <w:pPr>
              <w:spacing w:after="0" w:line="240" w:lineRule="auto"/>
              <w:jc w:val="both"/>
              <w:rPr>
                <w:rFonts w:ascii="Times New Roman" w:hAnsi="Times New Roman" w:cs="Times New Roman"/>
                <w:sz w:val="28"/>
                <w:szCs w:val="28"/>
              </w:rPr>
            </w:pPr>
            <w:r w:rsidRPr="00435327">
              <w:rPr>
                <w:rFonts w:ascii="Times New Roman" w:hAnsi="Times New Roman" w:cs="Times New Roman"/>
                <w:sz w:val="28"/>
                <w:szCs w:val="28"/>
              </w:rPr>
              <w:t>Тест для підсумкової атестації містить не менше 30 тестових завдань</w:t>
            </w:r>
          </w:p>
        </w:tc>
      </w:tr>
    </w:tbl>
    <w:p w:rsidR="00EC114F" w:rsidRPr="00435327" w:rsidRDefault="00EC114F">
      <w:pPr>
        <w:spacing w:after="0" w:line="360" w:lineRule="auto"/>
        <w:ind w:firstLine="851"/>
        <w:jc w:val="both"/>
        <w:rPr>
          <w:rFonts w:ascii="Times New Roman" w:hAnsi="Times New Roman" w:cs="Times New Roman"/>
          <w:sz w:val="28"/>
          <w:szCs w:val="28"/>
        </w:rPr>
      </w:pPr>
    </w:p>
    <w:p w:rsidR="00EC114F" w:rsidRPr="00435327" w:rsidRDefault="00EC114F">
      <w:pPr>
        <w:spacing w:after="0" w:line="360" w:lineRule="auto"/>
        <w:ind w:left="1429"/>
        <w:jc w:val="both"/>
        <w:rPr>
          <w:rFonts w:ascii="Times New Roman" w:hAnsi="Times New Roman" w:cs="Times New Roman"/>
          <w:sz w:val="28"/>
          <w:szCs w:val="28"/>
        </w:rPr>
      </w:pPr>
      <w:r w:rsidRPr="00435327">
        <w:br w:type="page"/>
      </w:r>
    </w:p>
    <w:p w:rsidR="00EC114F" w:rsidRPr="00435327" w:rsidRDefault="00EC114F">
      <w:pPr>
        <w:spacing w:after="0" w:line="360" w:lineRule="auto"/>
        <w:ind w:left="1429"/>
        <w:jc w:val="right"/>
        <w:rPr>
          <w:rFonts w:ascii="Times New Roman" w:hAnsi="Times New Roman" w:cs="Times New Roman"/>
          <w:b/>
          <w:sz w:val="28"/>
          <w:szCs w:val="28"/>
        </w:rPr>
      </w:pPr>
      <w:r w:rsidRPr="00435327">
        <w:rPr>
          <w:rFonts w:ascii="Times New Roman" w:hAnsi="Times New Roman" w:cs="Times New Roman"/>
          <w:b/>
          <w:sz w:val="28"/>
          <w:szCs w:val="28"/>
        </w:rPr>
        <w:lastRenderedPageBreak/>
        <w:t>Додаток 3</w:t>
      </w:r>
    </w:p>
    <w:p w:rsidR="00EC114F" w:rsidRPr="00435327" w:rsidRDefault="00EC114F">
      <w:pPr>
        <w:spacing w:after="0" w:line="360" w:lineRule="auto"/>
        <w:ind w:firstLine="851"/>
        <w:jc w:val="center"/>
        <w:rPr>
          <w:rFonts w:ascii="Times New Roman" w:hAnsi="Times New Roman" w:cs="Times New Roman"/>
          <w:sz w:val="28"/>
          <w:szCs w:val="28"/>
        </w:rPr>
      </w:pPr>
      <w:r w:rsidRPr="00435327">
        <w:rPr>
          <w:rFonts w:ascii="Times New Roman" w:hAnsi="Times New Roman" w:cs="Times New Roman"/>
          <w:b/>
          <w:sz w:val="28"/>
          <w:szCs w:val="28"/>
        </w:rPr>
        <w:t xml:space="preserve">Рекомендації щодо налаштування, формат та зовнішній вигляд </w:t>
      </w:r>
      <w:r w:rsidR="007F6217" w:rsidRPr="00435327">
        <w:rPr>
          <w:rFonts w:ascii="Times New Roman" w:hAnsi="Times New Roman" w:cs="Times New Roman"/>
          <w:b/>
          <w:sz w:val="28"/>
          <w:szCs w:val="28"/>
        </w:rPr>
        <w:t>електронного</w:t>
      </w:r>
      <w:r w:rsidRPr="00435327">
        <w:rPr>
          <w:rFonts w:ascii="Times New Roman" w:hAnsi="Times New Roman" w:cs="Times New Roman"/>
          <w:b/>
          <w:sz w:val="28"/>
          <w:szCs w:val="28"/>
        </w:rPr>
        <w:t xml:space="preserve"> навчального курсу</w:t>
      </w:r>
      <w:r w:rsidRPr="00435327">
        <w:rPr>
          <w:rFonts w:ascii="Times New Roman" w:hAnsi="Times New Roman" w:cs="Times New Roman"/>
          <w:sz w:val="28"/>
          <w:szCs w:val="28"/>
        </w:rPr>
        <w:t xml:space="preserve"> </w:t>
      </w:r>
    </w:p>
    <w:p w:rsidR="00EC114F" w:rsidRPr="00435327" w:rsidRDefault="00EC114F">
      <w:pPr>
        <w:numPr>
          <w:ilvl w:val="0"/>
          <w:numId w:val="3"/>
        </w:numPr>
        <w:spacing w:after="0" w:line="360" w:lineRule="auto"/>
        <w:jc w:val="both"/>
        <w:rPr>
          <w:rFonts w:ascii="Times New Roman" w:hAnsi="Times New Roman" w:cs="Times New Roman"/>
          <w:sz w:val="28"/>
          <w:szCs w:val="28"/>
        </w:rPr>
      </w:pPr>
      <w:r w:rsidRPr="00435327">
        <w:rPr>
          <w:rFonts w:ascii="Times New Roman" w:hAnsi="Times New Roman" w:cs="Times New Roman"/>
          <w:sz w:val="28"/>
          <w:szCs w:val="28"/>
        </w:rPr>
        <w:t xml:space="preserve">Налаштування курсу: </w:t>
      </w:r>
    </w:p>
    <w:p w:rsidR="00EC114F" w:rsidRPr="00435327" w:rsidRDefault="00A046A7" w:rsidP="0058563E">
      <w:pPr>
        <w:spacing w:after="0" w:line="360" w:lineRule="auto"/>
        <w:jc w:val="both"/>
        <w:rPr>
          <w:rFonts w:ascii="Times New Roman" w:hAnsi="Times New Roman" w:cs="Times New Roman"/>
          <w:sz w:val="28"/>
          <w:szCs w:val="28"/>
        </w:rPr>
      </w:pPr>
      <w:r w:rsidRPr="00435327">
        <w:rPr>
          <w:rFonts w:ascii="Times New Roman" w:hAnsi="Times New Roman" w:cs="Times New Roman"/>
          <w:noProof/>
          <w:sz w:val="28"/>
          <w:szCs w:val="28"/>
          <w:lang w:val="ru-RU"/>
        </w:rPr>
        <w:drawing>
          <wp:inline distT="0" distB="0" distL="0" distR="0">
            <wp:extent cx="5260975" cy="2327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r="35796"/>
                    <a:stretch>
                      <a:fillRect/>
                    </a:stretch>
                  </pic:blipFill>
                  <pic:spPr bwMode="auto">
                    <a:xfrm>
                      <a:off x="0" y="0"/>
                      <a:ext cx="5260975" cy="2327275"/>
                    </a:xfrm>
                    <a:prstGeom prst="rect">
                      <a:avLst/>
                    </a:prstGeom>
                    <a:noFill/>
                    <a:ln w="9525">
                      <a:noFill/>
                      <a:miter lim="800000"/>
                      <a:headEnd/>
                      <a:tailEnd/>
                    </a:ln>
                  </pic:spPr>
                </pic:pic>
              </a:graphicData>
            </a:graphic>
          </wp:inline>
        </w:drawing>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Повна назва курсу –  відповідно до назви дисципліни з унікальним ідентифікатором (ЄДБО).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Коротка назва курсу – абревіатура або скорочення повного імені курсу з унікальним ідентифікатором (ЄДБО). </w:t>
      </w:r>
    </w:p>
    <w:p w:rsidR="00EC114F" w:rsidRPr="00435327" w:rsidRDefault="00A046A7" w:rsidP="005E6FF3">
      <w:pPr>
        <w:spacing w:after="0" w:line="360" w:lineRule="auto"/>
        <w:jc w:val="center"/>
        <w:rPr>
          <w:rFonts w:ascii="Times New Roman" w:hAnsi="Times New Roman" w:cs="Times New Roman"/>
          <w:sz w:val="28"/>
          <w:szCs w:val="28"/>
        </w:rPr>
      </w:pPr>
      <w:r w:rsidRPr="00435327">
        <w:rPr>
          <w:rFonts w:ascii="Times New Roman" w:hAnsi="Times New Roman" w:cs="Times New Roman"/>
          <w:noProof/>
          <w:sz w:val="28"/>
          <w:szCs w:val="28"/>
          <w:lang w:val="ru-RU"/>
        </w:rPr>
        <w:lastRenderedPageBreak/>
        <w:drawing>
          <wp:inline distT="0" distB="0" distL="0" distR="0">
            <wp:extent cx="5866130" cy="511810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5866130" cy="5118100"/>
                    </a:xfrm>
                    <a:prstGeom prst="rect">
                      <a:avLst/>
                    </a:prstGeom>
                    <a:noFill/>
                    <a:ln w="9525">
                      <a:noFill/>
                      <a:miter lim="800000"/>
                      <a:headEnd/>
                      <a:tailEnd/>
                    </a:ln>
                  </pic:spPr>
                </pic:pic>
              </a:graphicData>
            </a:graphic>
          </wp:inline>
        </w:drawing>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Короткий опис – стисла загальна інформація рекламного характеру про дистанційний курс.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Формат – «Тематичний формат».</w:t>
      </w:r>
    </w:p>
    <w:p w:rsidR="00EC114F" w:rsidRPr="00435327" w:rsidRDefault="00A046A7" w:rsidP="005E6FF3">
      <w:pPr>
        <w:spacing w:after="0" w:line="360" w:lineRule="auto"/>
        <w:jc w:val="center"/>
        <w:rPr>
          <w:rFonts w:ascii="Times New Roman" w:hAnsi="Times New Roman" w:cs="Times New Roman"/>
          <w:sz w:val="28"/>
          <w:szCs w:val="28"/>
        </w:rPr>
      </w:pPr>
      <w:r w:rsidRPr="00435327">
        <w:rPr>
          <w:rFonts w:ascii="Times New Roman" w:hAnsi="Times New Roman" w:cs="Times New Roman"/>
          <w:noProof/>
          <w:sz w:val="28"/>
          <w:szCs w:val="28"/>
          <w:lang w:val="ru-RU"/>
        </w:rPr>
        <w:drawing>
          <wp:inline distT="0" distB="0" distL="0" distR="0">
            <wp:extent cx="5260975" cy="191198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5260975" cy="1911985"/>
                    </a:xfrm>
                    <a:prstGeom prst="rect">
                      <a:avLst/>
                    </a:prstGeom>
                    <a:noFill/>
                    <a:ln w="9525">
                      <a:noFill/>
                      <a:miter lim="800000"/>
                      <a:headEnd/>
                      <a:tailEnd/>
                    </a:ln>
                  </pic:spPr>
                </pic:pic>
              </a:graphicData>
            </a:graphic>
          </wp:inline>
        </w:drawing>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Показувати студентам журнал оцінки – «Так».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Показати звіт про діяльність – «Ні».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lastRenderedPageBreak/>
        <w:t xml:space="preserve">Примусова мова – «Без примусу». Допускається використання відповідної примусової мови для курсів, що викладаються іноземними мовами.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2. Курс повинен мати блоки, які необхідні для комфортної роботи. Блоки розташовуються  зліва – блоки навігації, інформаційні блоки. </w:t>
      </w:r>
    </w:p>
    <w:p w:rsidR="00EC114F" w:rsidRPr="00435327" w:rsidRDefault="00EC114F">
      <w:pPr>
        <w:spacing w:after="0" w:line="360" w:lineRule="auto"/>
        <w:ind w:firstLine="851"/>
        <w:jc w:val="both"/>
        <w:rPr>
          <w:rFonts w:ascii="Times New Roman" w:hAnsi="Times New Roman" w:cs="Times New Roman"/>
          <w:sz w:val="28"/>
          <w:szCs w:val="28"/>
        </w:rPr>
      </w:pPr>
      <w:r w:rsidRPr="00435327">
        <w:rPr>
          <w:rFonts w:ascii="Times New Roman" w:hAnsi="Times New Roman" w:cs="Times New Roman"/>
          <w:sz w:val="28"/>
          <w:szCs w:val="28"/>
        </w:rPr>
        <w:t xml:space="preserve">Викладач може розташовувати в курсі </w:t>
      </w:r>
      <w:r w:rsidR="007F5BC3" w:rsidRPr="00435327">
        <w:rPr>
          <w:rFonts w:ascii="Times New Roman" w:hAnsi="Times New Roman" w:cs="Times New Roman"/>
          <w:sz w:val="28"/>
          <w:szCs w:val="28"/>
        </w:rPr>
        <w:t>«І</w:t>
      </w:r>
      <w:r w:rsidRPr="00435327">
        <w:rPr>
          <w:rFonts w:ascii="Times New Roman" w:hAnsi="Times New Roman" w:cs="Times New Roman"/>
          <w:sz w:val="28"/>
          <w:szCs w:val="28"/>
        </w:rPr>
        <w:t>нші блоки</w:t>
      </w:r>
      <w:r w:rsidR="007F5BC3" w:rsidRPr="00435327">
        <w:rPr>
          <w:rFonts w:ascii="Times New Roman" w:hAnsi="Times New Roman" w:cs="Times New Roman"/>
          <w:sz w:val="28"/>
          <w:szCs w:val="28"/>
        </w:rPr>
        <w:t>»</w:t>
      </w:r>
      <w:r w:rsidRPr="00435327">
        <w:rPr>
          <w:rFonts w:ascii="Times New Roman" w:hAnsi="Times New Roman" w:cs="Times New Roman"/>
          <w:sz w:val="28"/>
          <w:szCs w:val="28"/>
        </w:rPr>
        <w:t xml:space="preserve"> («Новини курсу», «Пошук по форумах», «Календар», «Останні події», «Обмін повідомленнями» тощо.)</w:t>
      </w:r>
    </w:p>
    <w:p w:rsidR="00EC114F" w:rsidRPr="00435327" w:rsidRDefault="00A046A7" w:rsidP="005E6FF3">
      <w:pPr>
        <w:spacing w:after="0" w:line="360" w:lineRule="auto"/>
        <w:jc w:val="center"/>
        <w:rPr>
          <w:rFonts w:ascii="Times New Roman" w:hAnsi="Times New Roman" w:cs="Times New Roman"/>
          <w:sz w:val="28"/>
          <w:szCs w:val="28"/>
        </w:rPr>
      </w:pPr>
      <w:r w:rsidRPr="00435327">
        <w:rPr>
          <w:rFonts w:ascii="Times New Roman" w:hAnsi="Times New Roman" w:cs="Times New Roman"/>
          <w:noProof/>
          <w:sz w:val="28"/>
          <w:szCs w:val="28"/>
          <w:lang w:val="ru-RU"/>
        </w:rPr>
        <w:drawing>
          <wp:inline distT="0" distB="0" distL="0" distR="0">
            <wp:extent cx="3467735" cy="5284470"/>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srcRect b="38191"/>
                    <a:stretch>
                      <a:fillRect/>
                    </a:stretch>
                  </pic:blipFill>
                  <pic:spPr bwMode="auto">
                    <a:xfrm>
                      <a:off x="0" y="0"/>
                      <a:ext cx="3467735" cy="5284470"/>
                    </a:xfrm>
                    <a:prstGeom prst="rect">
                      <a:avLst/>
                    </a:prstGeom>
                    <a:noFill/>
                    <a:ln w="9525">
                      <a:noFill/>
                      <a:miter lim="800000"/>
                      <a:headEnd/>
                      <a:tailEnd/>
                    </a:ln>
                  </pic:spPr>
                </pic:pic>
              </a:graphicData>
            </a:graphic>
          </wp:inline>
        </w:drawing>
      </w:r>
    </w:p>
    <w:p w:rsidR="00EC114F" w:rsidRPr="00FD0E0D" w:rsidRDefault="00A046A7" w:rsidP="005E6FF3">
      <w:pPr>
        <w:spacing w:after="0" w:line="360" w:lineRule="auto"/>
        <w:jc w:val="center"/>
        <w:rPr>
          <w:rFonts w:ascii="Times New Roman" w:hAnsi="Times New Roman" w:cs="Times New Roman"/>
          <w:sz w:val="28"/>
          <w:szCs w:val="28"/>
        </w:rPr>
      </w:pPr>
      <w:r w:rsidRPr="00435327">
        <w:rPr>
          <w:rFonts w:ascii="Times New Roman" w:hAnsi="Times New Roman" w:cs="Times New Roman"/>
          <w:noProof/>
          <w:sz w:val="28"/>
          <w:szCs w:val="28"/>
          <w:lang w:val="ru-RU"/>
        </w:rPr>
        <w:lastRenderedPageBreak/>
        <w:drawing>
          <wp:inline distT="0" distB="0" distL="0" distR="0">
            <wp:extent cx="3562350" cy="6899275"/>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srcRect/>
                    <a:stretch>
                      <a:fillRect/>
                    </a:stretch>
                  </pic:blipFill>
                  <pic:spPr bwMode="auto">
                    <a:xfrm>
                      <a:off x="0" y="0"/>
                      <a:ext cx="3562350" cy="6899275"/>
                    </a:xfrm>
                    <a:prstGeom prst="rect">
                      <a:avLst/>
                    </a:prstGeom>
                    <a:noFill/>
                    <a:ln w="9525">
                      <a:noFill/>
                      <a:miter lim="800000"/>
                      <a:headEnd/>
                      <a:tailEnd/>
                    </a:ln>
                  </pic:spPr>
                </pic:pic>
              </a:graphicData>
            </a:graphic>
          </wp:inline>
        </w:drawing>
      </w:r>
    </w:p>
    <w:p w:rsidR="00EC114F" w:rsidRPr="00FD0E0D" w:rsidRDefault="00EC114F" w:rsidP="005E6FF3">
      <w:pPr>
        <w:spacing w:after="0" w:line="360" w:lineRule="auto"/>
        <w:jc w:val="both"/>
        <w:rPr>
          <w:rFonts w:ascii="Times New Roman" w:hAnsi="Times New Roman" w:cs="Times New Roman"/>
          <w:sz w:val="28"/>
          <w:szCs w:val="28"/>
        </w:rPr>
      </w:pPr>
    </w:p>
    <w:p w:rsidR="00EC114F" w:rsidRPr="00FD0E0D" w:rsidRDefault="00EC114F">
      <w:pPr>
        <w:spacing w:after="0" w:line="360" w:lineRule="auto"/>
        <w:ind w:firstLine="851"/>
        <w:jc w:val="both"/>
        <w:rPr>
          <w:rFonts w:ascii="Times New Roman" w:hAnsi="Times New Roman" w:cs="Times New Roman"/>
          <w:sz w:val="28"/>
          <w:szCs w:val="28"/>
        </w:rPr>
      </w:pPr>
    </w:p>
    <w:sectPr w:rsidR="00EC114F" w:rsidRPr="00FD0E0D" w:rsidSect="005C4F12">
      <w:type w:val="continuous"/>
      <w:pgSz w:w="11906" w:h="16838"/>
      <w:pgMar w:top="1134" w:right="850" w:bottom="1134" w:left="1560" w:header="708" w:footer="708"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30A5"/>
    <w:multiLevelType w:val="multilevel"/>
    <w:tmpl w:val="B56C8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14E10FE"/>
    <w:multiLevelType w:val="hybridMultilevel"/>
    <w:tmpl w:val="265863AA"/>
    <w:lvl w:ilvl="0" w:tplc="8D4662B4">
      <w:start w:val="1"/>
      <w:numFmt w:val="bullet"/>
      <w:lvlText w:val=""/>
      <w:lvlJc w:val="left"/>
      <w:pPr>
        <w:ind w:left="1571" w:hanging="360"/>
      </w:pPr>
      <w:rPr>
        <w:rFonts w:ascii="Symbol" w:hAnsi="Symbol" w:hint="default"/>
      </w:rPr>
    </w:lvl>
    <w:lvl w:ilvl="1" w:tplc="8D4662B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B20B8"/>
    <w:multiLevelType w:val="hybridMultilevel"/>
    <w:tmpl w:val="CECCF624"/>
    <w:lvl w:ilvl="0" w:tplc="8D4662B4">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785BB5"/>
    <w:multiLevelType w:val="multilevel"/>
    <w:tmpl w:val="F5626984"/>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440" w:hanging="360"/>
      </w:pPr>
      <w:rPr>
        <w:rFonts w:ascii="Times New Roman" w:eastAsia="Times New Roman" w:hAnsi="Times New Roman"/>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15:restartNumberingAfterBreak="0">
    <w:nsid w:val="2E0D5929"/>
    <w:multiLevelType w:val="hybridMultilevel"/>
    <w:tmpl w:val="8F74BB7A"/>
    <w:lvl w:ilvl="0" w:tplc="8D4662B4">
      <w:start w:val="1"/>
      <w:numFmt w:val="bullet"/>
      <w:lvlText w:val=""/>
      <w:lvlJc w:val="left"/>
      <w:pPr>
        <w:ind w:left="1855" w:hanging="360"/>
      </w:pPr>
      <w:rPr>
        <w:rFonts w:ascii="Symbol" w:hAnsi="Symbol"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5" w15:restartNumberingAfterBreak="0">
    <w:nsid w:val="31B356E6"/>
    <w:multiLevelType w:val="multilevel"/>
    <w:tmpl w:val="192C097E"/>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6" w15:restartNumberingAfterBreak="0">
    <w:nsid w:val="325403C7"/>
    <w:multiLevelType w:val="multilevel"/>
    <w:tmpl w:val="54EA1800"/>
    <w:lvl w:ilvl="0">
      <w:start w:val="1"/>
      <w:numFmt w:val="bullet"/>
      <w:lvlText w:val="−"/>
      <w:lvlJc w:val="left"/>
      <w:pPr>
        <w:ind w:left="1571" w:hanging="360"/>
      </w:pPr>
      <w:rPr>
        <w:rFonts w:ascii="Noto Sans Symbols" w:eastAsia="Times New Roman" w:hAnsi="Noto Sans Symbols"/>
      </w:rPr>
    </w:lvl>
    <w:lvl w:ilvl="1">
      <w:start w:val="1"/>
      <w:numFmt w:val="bullet"/>
      <w:lvlText w:val="o"/>
      <w:lvlJc w:val="left"/>
      <w:pPr>
        <w:ind w:left="2291" w:hanging="360"/>
      </w:pPr>
      <w:rPr>
        <w:rFonts w:ascii="Courier New" w:eastAsia="Times New Roman" w:hAnsi="Courier New"/>
      </w:rPr>
    </w:lvl>
    <w:lvl w:ilvl="2">
      <w:start w:val="1"/>
      <w:numFmt w:val="bullet"/>
      <w:lvlText w:val="▪"/>
      <w:lvlJc w:val="left"/>
      <w:pPr>
        <w:ind w:left="3011" w:hanging="360"/>
      </w:pPr>
      <w:rPr>
        <w:rFonts w:ascii="Noto Sans Symbols" w:eastAsia="Times New Roman" w:hAnsi="Noto Sans Symbols"/>
      </w:rPr>
    </w:lvl>
    <w:lvl w:ilvl="3">
      <w:start w:val="1"/>
      <w:numFmt w:val="bullet"/>
      <w:lvlText w:val="●"/>
      <w:lvlJc w:val="left"/>
      <w:pPr>
        <w:ind w:left="3731" w:hanging="360"/>
      </w:pPr>
      <w:rPr>
        <w:rFonts w:ascii="Noto Sans Symbols" w:eastAsia="Times New Roman" w:hAnsi="Noto Sans Symbols"/>
      </w:rPr>
    </w:lvl>
    <w:lvl w:ilvl="4">
      <w:start w:val="1"/>
      <w:numFmt w:val="bullet"/>
      <w:lvlText w:val="o"/>
      <w:lvlJc w:val="left"/>
      <w:pPr>
        <w:ind w:left="4451" w:hanging="360"/>
      </w:pPr>
      <w:rPr>
        <w:rFonts w:ascii="Courier New" w:eastAsia="Times New Roman" w:hAnsi="Courier New"/>
      </w:rPr>
    </w:lvl>
    <w:lvl w:ilvl="5">
      <w:start w:val="1"/>
      <w:numFmt w:val="bullet"/>
      <w:lvlText w:val="▪"/>
      <w:lvlJc w:val="left"/>
      <w:pPr>
        <w:ind w:left="5171" w:hanging="360"/>
      </w:pPr>
      <w:rPr>
        <w:rFonts w:ascii="Noto Sans Symbols" w:eastAsia="Times New Roman" w:hAnsi="Noto Sans Symbols"/>
      </w:rPr>
    </w:lvl>
    <w:lvl w:ilvl="6">
      <w:start w:val="1"/>
      <w:numFmt w:val="bullet"/>
      <w:lvlText w:val="●"/>
      <w:lvlJc w:val="left"/>
      <w:pPr>
        <w:ind w:left="5891" w:hanging="360"/>
      </w:pPr>
      <w:rPr>
        <w:rFonts w:ascii="Noto Sans Symbols" w:eastAsia="Times New Roman" w:hAnsi="Noto Sans Symbols"/>
      </w:rPr>
    </w:lvl>
    <w:lvl w:ilvl="7">
      <w:start w:val="1"/>
      <w:numFmt w:val="bullet"/>
      <w:lvlText w:val="o"/>
      <w:lvlJc w:val="left"/>
      <w:pPr>
        <w:ind w:left="6611" w:hanging="360"/>
      </w:pPr>
      <w:rPr>
        <w:rFonts w:ascii="Courier New" w:eastAsia="Times New Roman" w:hAnsi="Courier New"/>
      </w:rPr>
    </w:lvl>
    <w:lvl w:ilvl="8">
      <w:start w:val="1"/>
      <w:numFmt w:val="bullet"/>
      <w:lvlText w:val="▪"/>
      <w:lvlJc w:val="left"/>
      <w:pPr>
        <w:ind w:left="7331" w:hanging="360"/>
      </w:pPr>
      <w:rPr>
        <w:rFonts w:ascii="Noto Sans Symbols" w:eastAsia="Times New Roman" w:hAnsi="Noto Sans Symbols"/>
      </w:rPr>
    </w:lvl>
  </w:abstractNum>
  <w:abstractNum w:abstractNumId="7" w15:restartNumberingAfterBreak="0">
    <w:nsid w:val="37933805"/>
    <w:multiLevelType w:val="multilevel"/>
    <w:tmpl w:val="9E3E4468"/>
    <w:lvl w:ilvl="0">
      <w:start w:val="1"/>
      <w:numFmt w:val="bullet"/>
      <w:lvlText w:val="-"/>
      <w:lvlJc w:val="left"/>
      <w:pPr>
        <w:ind w:left="1429" w:hanging="360"/>
      </w:pPr>
      <w:rPr>
        <w:rFonts w:ascii="Times New Roman" w:eastAsia="Times New Roman" w:hAnsi="Times New Roman"/>
      </w:rPr>
    </w:lvl>
    <w:lvl w:ilvl="1">
      <w:start w:val="1"/>
      <w:numFmt w:val="bullet"/>
      <w:lvlText w:val="o"/>
      <w:lvlJc w:val="left"/>
      <w:pPr>
        <w:ind w:left="2149" w:hanging="360"/>
      </w:pPr>
      <w:rPr>
        <w:rFonts w:ascii="Courier New" w:eastAsia="Times New Roman" w:hAnsi="Courier New"/>
      </w:rPr>
    </w:lvl>
    <w:lvl w:ilvl="2">
      <w:start w:val="1"/>
      <w:numFmt w:val="bullet"/>
      <w:lvlText w:val="▪"/>
      <w:lvlJc w:val="left"/>
      <w:pPr>
        <w:ind w:left="2869" w:hanging="360"/>
      </w:pPr>
      <w:rPr>
        <w:rFonts w:ascii="Noto Sans Symbols" w:eastAsia="Times New Roman" w:hAnsi="Noto Sans Symbols"/>
      </w:rPr>
    </w:lvl>
    <w:lvl w:ilvl="3">
      <w:start w:val="1"/>
      <w:numFmt w:val="bullet"/>
      <w:lvlText w:val="●"/>
      <w:lvlJc w:val="left"/>
      <w:pPr>
        <w:ind w:left="3589" w:hanging="360"/>
      </w:pPr>
      <w:rPr>
        <w:rFonts w:ascii="Noto Sans Symbols" w:eastAsia="Times New Roman" w:hAnsi="Noto Sans Symbols"/>
      </w:rPr>
    </w:lvl>
    <w:lvl w:ilvl="4">
      <w:start w:val="1"/>
      <w:numFmt w:val="bullet"/>
      <w:lvlText w:val="o"/>
      <w:lvlJc w:val="left"/>
      <w:pPr>
        <w:ind w:left="4309" w:hanging="360"/>
      </w:pPr>
      <w:rPr>
        <w:rFonts w:ascii="Courier New" w:eastAsia="Times New Roman" w:hAnsi="Courier New"/>
      </w:rPr>
    </w:lvl>
    <w:lvl w:ilvl="5">
      <w:start w:val="1"/>
      <w:numFmt w:val="bullet"/>
      <w:lvlText w:val="▪"/>
      <w:lvlJc w:val="left"/>
      <w:pPr>
        <w:ind w:left="5029" w:hanging="360"/>
      </w:pPr>
      <w:rPr>
        <w:rFonts w:ascii="Noto Sans Symbols" w:eastAsia="Times New Roman" w:hAnsi="Noto Sans Symbols"/>
      </w:rPr>
    </w:lvl>
    <w:lvl w:ilvl="6">
      <w:start w:val="1"/>
      <w:numFmt w:val="bullet"/>
      <w:lvlText w:val="●"/>
      <w:lvlJc w:val="left"/>
      <w:pPr>
        <w:ind w:left="5749" w:hanging="360"/>
      </w:pPr>
      <w:rPr>
        <w:rFonts w:ascii="Noto Sans Symbols" w:eastAsia="Times New Roman" w:hAnsi="Noto Sans Symbols"/>
      </w:rPr>
    </w:lvl>
    <w:lvl w:ilvl="7">
      <w:start w:val="1"/>
      <w:numFmt w:val="bullet"/>
      <w:lvlText w:val="o"/>
      <w:lvlJc w:val="left"/>
      <w:pPr>
        <w:ind w:left="6469" w:hanging="360"/>
      </w:pPr>
      <w:rPr>
        <w:rFonts w:ascii="Courier New" w:eastAsia="Times New Roman" w:hAnsi="Courier New"/>
      </w:rPr>
    </w:lvl>
    <w:lvl w:ilvl="8">
      <w:start w:val="1"/>
      <w:numFmt w:val="bullet"/>
      <w:lvlText w:val="▪"/>
      <w:lvlJc w:val="left"/>
      <w:pPr>
        <w:ind w:left="7189" w:hanging="360"/>
      </w:pPr>
      <w:rPr>
        <w:rFonts w:ascii="Noto Sans Symbols" w:eastAsia="Times New Roman" w:hAnsi="Noto Sans Symbols"/>
      </w:rPr>
    </w:lvl>
  </w:abstractNum>
  <w:abstractNum w:abstractNumId="8" w15:restartNumberingAfterBreak="0">
    <w:nsid w:val="38E14522"/>
    <w:multiLevelType w:val="multilevel"/>
    <w:tmpl w:val="DA50BEAC"/>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9" w15:restartNumberingAfterBreak="0">
    <w:nsid w:val="3B82280F"/>
    <w:multiLevelType w:val="multilevel"/>
    <w:tmpl w:val="07907A18"/>
    <w:lvl w:ilvl="0">
      <w:start w:val="1"/>
      <w:numFmt w:val="bullet"/>
      <w:lvlText w:val="-"/>
      <w:lvlJc w:val="left"/>
      <w:pPr>
        <w:ind w:left="1571" w:hanging="360"/>
      </w:pPr>
      <w:rPr>
        <w:rFonts w:ascii="Times New Roman" w:eastAsia="Times New Roman" w:hAnsi="Times New Roman"/>
      </w:rPr>
    </w:lvl>
    <w:lvl w:ilvl="1">
      <w:start w:val="1"/>
      <w:numFmt w:val="bullet"/>
      <w:lvlText w:val="o"/>
      <w:lvlJc w:val="left"/>
      <w:pPr>
        <w:ind w:left="2291" w:hanging="360"/>
      </w:pPr>
      <w:rPr>
        <w:rFonts w:ascii="Courier New" w:eastAsia="Times New Roman" w:hAnsi="Courier New"/>
      </w:rPr>
    </w:lvl>
    <w:lvl w:ilvl="2">
      <w:start w:val="1"/>
      <w:numFmt w:val="bullet"/>
      <w:lvlText w:val="▪"/>
      <w:lvlJc w:val="left"/>
      <w:pPr>
        <w:ind w:left="3011" w:hanging="360"/>
      </w:pPr>
      <w:rPr>
        <w:rFonts w:ascii="Noto Sans Symbols" w:eastAsia="Times New Roman" w:hAnsi="Noto Sans Symbols"/>
      </w:rPr>
    </w:lvl>
    <w:lvl w:ilvl="3">
      <w:start w:val="1"/>
      <w:numFmt w:val="bullet"/>
      <w:lvlText w:val="●"/>
      <w:lvlJc w:val="left"/>
      <w:pPr>
        <w:ind w:left="3731" w:hanging="360"/>
      </w:pPr>
      <w:rPr>
        <w:rFonts w:ascii="Noto Sans Symbols" w:eastAsia="Times New Roman" w:hAnsi="Noto Sans Symbols"/>
      </w:rPr>
    </w:lvl>
    <w:lvl w:ilvl="4">
      <w:start w:val="1"/>
      <w:numFmt w:val="bullet"/>
      <w:lvlText w:val="o"/>
      <w:lvlJc w:val="left"/>
      <w:pPr>
        <w:ind w:left="4451" w:hanging="360"/>
      </w:pPr>
      <w:rPr>
        <w:rFonts w:ascii="Courier New" w:eastAsia="Times New Roman" w:hAnsi="Courier New"/>
      </w:rPr>
    </w:lvl>
    <w:lvl w:ilvl="5">
      <w:start w:val="1"/>
      <w:numFmt w:val="bullet"/>
      <w:lvlText w:val="▪"/>
      <w:lvlJc w:val="left"/>
      <w:pPr>
        <w:ind w:left="5171" w:hanging="360"/>
      </w:pPr>
      <w:rPr>
        <w:rFonts w:ascii="Noto Sans Symbols" w:eastAsia="Times New Roman" w:hAnsi="Noto Sans Symbols"/>
      </w:rPr>
    </w:lvl>
    <w:lvl w:ilvl="6">
      <w:start w:val="1"/>
      <w:numFmt w:val="bullet"/>
      <w:lvlText w:val="●"/>
      <w:lvlJc w:val="left"/>
      <w:pPr>
        <w:ind w:left="5891" w:hanging="360"/>
      </w:pPr>
      <w:rPr>
        <w:rFonts w:ascii="Noto Sans Symbols" w:eastAsia="Times New Roman" w:hAnsi="Noto Sans Symbols"/>
      </w:rPr>
    </w:lvl>
    <w:lvl w:ilvl="7">
      <w:start w:val="1"/>
      <w:numFmt w:val="bullet"/>
      <w:lvlText w:val="o"/>
      <w:lvlJc w:val="left"/>
      <w:pPr>
        <w:ind w:left="6611" w:hanging="360"/>
      </w:pPr>
      <w:rPr>
        <w:rFonts w:ascii="Courier New" w:eastAsia="Times New Roman" w:hAnsi="Courier New"/>
      </w:rPr>
    </w:lvl>
    <w:lvl w:ilvl="8">
      <w:start w:val="1"/>
      <w:numFmt w:val="bullet"/>
      <w:lvlText w:val="▪"/>
      <w:lvlJc w:val="left"/>
      <w:pPr>
        <w:ind w:left="7331" w:hanging="360"/>
      </w:pPr>
      <w:rPr>
        <w:rFonts w:ascii="Noto Sans Symbols" w:eastAsia="Times New Roman" w:hAnsi="Noto Sans Symbols"/>
      </w:rPr>
    </w:lvl>
  </w:abstractNum>
  <w:abstractNum w:abstractNumId="10" w15:restartNumberingAfterBreak="0">
    <w:nsid w:val="45AD4A61"/>
    <w:multiLevelType w:val="hybridMultilevel"/>
    <w:tmpl w:val="3AA43408"/>
    <w:lvl w:ilvl="0" w:tplc="8D4662B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61A839C0"/>
    <w:multiLevelType w:val="multilevel"/>
    <w:tmpl w:val="991EB7A6"/>
    <w:lvl w:ilvl="0">
      <w:start w:val="1"/>
      <w:numFmt w:val="decimal"/>
      <w:lvlText w:val="%1."/>
      <w:lvlJc w:val="left"/>
      <w:pPr>
        <w:ind w:left="600" w:hanging="60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633" w:hanging="108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695" w:hanging="1440"/>
      </w:pPr>
      <w:rPr>
        <w:rFonts w:cs="Times New Roman"/>
      </w:rPr>
    </w:lvl>
    <w:lvl w:ilvl="6">
      <w:start w:val="1"/>
      <w:numFmt w:val="decimal"/>
      <w:lvlText w:val="%1.%2.%3.%4.%5.%6.%7."/>
      <w:lvlJc w:val="left"/>
      <w:pPr>
        <w:ind w:left="6906" w:hanging="1800"/>
      </w:pPr>
      <w:rPr>
        <w:rFonts w:cs="Times New Roman"/>
      </w:rPr>
    </w:lvl>
    <w:lvl w:ilvl="7">
      <w:start w:val="1"/>
      <w:numFmt w:val="decimal"/>
      <w:lvlText w:val="%1.%2.%3.%4.%5.%6.%7.%8."/>
      <w:lvlJc w:val="left"/>
      <w:pPr>
        <w:ind w:left="7757" w:hanging="1800"/>
      </w:pPr>
      <w:rPr>
        <w:rFonts w:cs="Times New Roman"/>
      </w:rPr>
    </w:lvl>
    <w:lvl w:ilvl="8">
      <w:start w:val="1"/>
      <w:numFmt w:val="decimal"/>
      <w:lvlText w:val="%1.%2.%3.%4.%5.%6.%7.%8.%9."/>
      <w:lvlJc w:val="left"/>
      <w:pPr>
        <w:ind w:left="8968" w:hanging="2160"/>
      </w:pPr>
      <w:rPr>
        <w:rFonts w:cs="Times New Roman"/>
      </w:rPr>
    </w:lvl>
  </w:abstractNum>
  <w:abstractNum w:abstractNumId="12" w15:restartNumberingAfterBreak="0">
    <w:nsid w:val="6B124F3A"/>
    <w:multiLevelType w:val="multilevel"/>
    <w:tmpl w:val="5630D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E10FCF"/>
    <w:multiLevelType w:val="multilevel"/>
    <w:tmpl w:val="44A61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F35830"/>
    <w:multiLevelType w:val="multilevel"/>
    <w:tmpl w:val="35A2DAB0"/>
    <w:lvl w:ilvl="0">
      <w:start w:val="6"/>
      <w:numFmt w:val="decimal"/>
      <w:lvlText w:val="%1."/>
      <w:lvlJc w:val="left"/>
      <w:pPr>
        <w:ind w:left="1440" w:hanging="360"/>
      </w:pPr>
      <w:rPr>
        <w:rFonts w:cs="Times New Roman" w:hint="default"/>
        <w:u w:val="none"/>
      </w:rPr>
    </w:lvl>
    <w:lvl w:ilvl="1">
      <w:start w:val="1"/>
      <w:numFmt w:val="lowerLetter"/>
      <w:lvlText w:val="%2."/>
      <w:lvlJc w:val="left"/>
      <w:pPr>
        <w:ind w:left="2160" w:hanging="360"/>
      </w:pPr>
      <w:rPr>
        <w:rFonts w:cs="Times New Roman" w:hint="default"/>
        <w:u w:val="none"/>
      </w:rPr>
    </w:lvl>
    <w:lvl w:ilvl="2">
      <w:start w:val="1"/>
      <w:numFmt w:val="lowerRoman"/>
      <w:lvlText w:val="%3."/>
      <w:lvlJc w:val="right"/>
      <w:pPr>
        <w:ind w:left="2880" w:hanging="360"/>
      </w:pPr>
      <w:rPr>
        <w:rFonts w:cs="Times New Roman" w:hint="default"/>
        <w:u w:val="none"/>
      </w:rPr>
    </w:lvl>
    <w:lvl w:ilvl="3">
      <w:start w:val="1"/>
      <w:numFmt w:val="decimal"/>
      <w:lvlText w:val="%4."/>
      <w:lvlJc w:val="left"/>
      <w:pPr>
        <w:ind w:left="3600" w:hanging="360"/>
      </w:pPr>
      <w:rPr>
        <w:rFonts w:cs="Times New Roman" w:hint="default"/>
        <w:u w:val="none"/>
      </w:rPr>
    </w:lvl>
    <w:lvl w:ilvl="4">
      <w:start w:val="1"/>
      <w:numFmt w:val="lowerLetter"/>
      <w:lvlText w:val="%5."/>
      <w:lvlJc w:val="left"/>
      <w:pPr>
        <w:ind w:left="4320" w:hanging="360"/>
      </w:pPr>
      <w:rPr>
        <w:rFonts w:cs="Times New Roman" w:hint="default"/>
        <w:u w:val="none"/>
      </w:rPr>
    </w:lvl>
    <w:lvl w:ilvl="5">
      <w:start w:val="1"/>
      <w:numFmt w:val="lowerRoman"/>
      <w:lvlText w:val="%6."/>
      <w:lvlJc w:val="right"/>
      <w:pPr>
        <w:ind w:left="5040" w:hanging="360"/>
      </w:pPr>
      <w:rPr>
        <w:rFonts w:cs="Times New Roman" w:hint="default"/>
        <w:u w:val="none"/>
      </w:rPr>
    </w:lvl>
    <w:lvl w:ilvl="6">
      <w:start w:val="1"/>
      <w:numFmt w:val="decimal"/>
      <w:lvlText w:val="%7."/>
      <w:lvlJc w:val="left"/>
      <w:pPr>
        <w:ind w:left="5760" w:hanging="360"/>
      </w:pPr>
      <w:rPr>
        <w:rFonts w:cs="Times New Roman" w:hint="default"/>
        <w:u w:val="none"/>
      </w:rPr>
    </w:lvl>
    <w:lvl w:ilvl="7">
      <w:start w:val="1"/>
      <w:numFmt w:val="lowerLetter"/>
      <w:lvlText w:val="%8."/>
      <w:lvlJc w:val="left"/>
      <w:pPr>
        <w:ind w:left="6480" w:hanging="360"/>
      </w:pPr>
      <w:rPr>
        <w:rFonts w:cs="Times New Roman" w:hint="default"/>
        <w:u w:val="none"/>
      </w:rPr>
    </w:lvl>
    <w:lvl w:ilvl="8">
      <w:start w:val="1"/>
      <w:numFmt w:val="lowerRoman"/>
      <w:lvlText w:val="%9."/>
      <w:lvlJc w:val="right"/>
      <w:pPr>
        <w:ind w:left="7200" w:hanging="360"/>
      </w:pPr>
      <w:rPr>
        <w:rFonts w:cs="Times New Roman" w:hint="default"/>
        <w:u w:val="none"/>
      </w:rPr>
    </w:lvl>
  </w:abstractNum>
  <w:abstractNum w:abstractNumId="15" w15:restartNumberingAfterBreak="0">
    <w:nsid w:val="713C4B8E"/>
    <w:multiLevelType w:val="hybridMultilevel"/>
    <w:tmpl w:val="BA2485E2"/>
    <w:lvl w:ilvl="0" w:tplc="8D4662B4">
      <w:start w:val="1"/>
      <w:numFmt w:val="bullet"/>
      <w:lvlText w:val=""/>
      <w:lvlJc w:val="left"/>
      <w:pPr>
        <w:ind w:left="1855" w:hanging="360"/>
      </w:pPr>
      <w:rPr>
        <w:rFonts w:ascii="Symbol" w:hAnsi="Symbol" w:hint="default"/>
      </w:rPr>
    </w:lvl>
    <w:lvl w:ilvl="1" w:tplc="8D4662B4">
      <w:start w:val="1"/>
      <w:numFmt w:val="bullet"/>
      <w:lvlText w:val=""/>
      <w:lvlJc w:val="left"/>
      <w:pPr>
        <w:ind w:left="2575" w:hanging="360"/>
      </w:pPr>
      <w:rPr>
        <w:rFonts w:ascii="Symbol" w:hAnsi="Symbol"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6" w15:restartNumberingAfterBreak="0">
    <w:nsid w:val="717D1CE6"/>
    <w:multiLevelType w:val="multilevel"/>
    <w:tmpl w:val="1306322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941017"/>
    <w:multiLevelType w:val="multilevel"/>
    <w:tmpl w:val="D938E794"/>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8" w15:restartNumberingAfterBreak="0">
    <w:nsid w:val="75FD3760"/>
    <w:multiLevelType w:val="hybridMultilevel"/>
    <w:tmpl w:val="7E0615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
  </w:num>
  <w:num w:numId="2">
    <w:abstractNumId w:val="0"/>
  </w:num>
  <w:num w:numId="3">
    <w:abstractNumId w:val="8"/>
  </w:num>
  <w:num w:numId="4">
    <w:abstractNumId w:val="7"/>
  </w:num>
  <w:num w:numId="5">
    <w:abstractNumId w:val="11"/>
  </w:num>
  <w:num w:numId="6">
    <w:abstractNumId w:val="17"/>
  </w:num>
  <w:num w:numId="7">
    <w:abstractNumId w:val="13"/>
  </w:num>
  <w:num w:numId="8">
    <w:abstractNumId w:val="12"/>
  </w:num>
  <w:num w:numId="9">
    <w:abstractNumId w:val="3"/>
  </w:num>
  <w:num w:numId="10">
    <w:abstractNumId w:val="5"/>
  </w:num>
  <w:num w:numId="11">
    <w:abstractNumId w:val="9"/>
  </w:num>
  <w:num w:numId="12">
    <w:abstractNumId w:val="14"/>
  </w:num>
  <w:num w:numId="13">
    <w:abstractNumId w:val="16"/>
  </w:num>
  <w:num w:numId="14">
    <w:abstractNumId w:val="18"/>
  </w:num>
  <w:num w:numId="15">
    <w:abstractNumId w:val="2"/>
  </w:num>
  <w:num w:numId="16">
    <w:abstractNumId w:val="1"/>
  </w:num>
  <w:num w:numId="17">
    <w:abstractNumId w:val="10"/>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73"/>
    <w:rsid w:val="000052A9"/>
    <w:rsid w:val="00027E3B"/>
    <w:rsid w:val="000633D5"/>
    <w:rsid w:val="000844E0"/>
    <w:rsid w:val="000F68E7"/>
    <w:rsid w:val="00213BB4"/>
    <w:rsid w:val="00295184"/>
    <w:rsid w:val="002F0E7A"/>
    <w:rsid w:val="00304EB5"/>
    <w:rsid w:val="003417B1"/>
    <w:rsid w:val="003847DC"/>
    <w:rsid w:val="00390AE1"/>
    <w:rsid w:val="003D1106"/>
    <w:rsid w:val="003E0F7B"/>
    <w:rsid w:val="00431F79"/>
    <w:rsid w:val="00435327"/>
    <w:rsid w:val="00467A3D"/>
    <w:rsid w:val="00470883"/>
    <w:rsid w:val="004B2B83"/>
    <w:rsid w:val="004D702A"/>
    <w:rsid w:val="00510C97"/>
    <w:rsid w:val="00540126"/>
    <w:rsid w:val="0058563E"/>
    <w:rsid w:val="005C4F12"/>
    <w:rsid w:val="005D3ECE"/>
    <w:rsid w:val="005E6FF3"/>
    <w:rsid w:val="005F7754"/>
    <w:rsid w:val="00625D3F"/>
    <w:rsid w:val="0063483D"/>
    <w:rsid w:val="006A03AB"/>
    <w:rsid w:val="006A75A9"/>
    <w:rsid w:val="006B264B"/>
    <w:rsid w:val="006C76D6"/>
    <w:rsid w:val="006F7DB0"/>
    <w:rsid w:val="007139B8"/>
    <w:rsid w:val="0072154B"/>
    <w:rsid w:val="0074044C"/>
    <w:rsid w:val="007F5BC3"/>
    <w:rsid w:val="007F6217"/>
    <w:rsid w:val="008060A3"/>
    <w:rsid w:val="008213CA"/>
    <w:rsid w:val="008449DB"/>
    <w:rsid w:val="008C2681"/>
    <w:rsid w:val="00922E8F"/>
    <w:rsid w:val="00934F1D"/>
    <w:rsid w:val="00994A68"/>
    <w:rsid w:val="00A046A7"/>
    <w:rsid w:val="00A13602"/>
    <w:rsid w:val="00A260D7"/>
    <w:rsid w:val="00A42F9E"/>
    <w:rsid w:val="00A63DA5"/>
    <w:rsid w:val="00AF5276"/>
    <w:rsid w:val="00B04FBB"/>
    <w:rsid w:val="00B33EC0"/>
    <w:rsid w:val="00BA6CE6"/>
    <w:rsid w:val="00BE57EA"/>
    <w:rsid w:val="00C06600"/>
    <w:rsid w:val="00C15FCE"/>
    <w:rsid w:val="00C24419"/>
    <w:rsid w:val="00C27261"/>
    <w:rsid w:val="00C5729A"/>
    <w:rsid w:val="00C701D3"/>
    <w:rsid w:val="00D4007F"/>
    <w:rsid w:val="00D42604"/>
    <w:rsid w:val="00D534B4"/>
    <w:rsid w:val="00D656E2"/>
    <w:rsid w:val="00DC4DBF"/>
    <w:rsid w:val="00DD474A"/>
    <w:rsid w:val="00EA23F1"/>
    <w:rsid w:val="00EA60EF"/>
    <w:rsid w:val="00EC114F"/>
    <w:rsid w:val="00F33C81"/>
    <w:rsid w:val="00F41F37"/>
    <w:rsid w:val="00F600B9"/>
    <w:rsid w:val="00FA0173"/>
    <w:rsid w:val="00FD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16C95A-351D-46CE-8AA2-D6508561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F7B"/>
    <w:pPr>
      <w:spacing w:after="160" w:line="259" w:lineRule="auto"/>
    </w:pPr>
    <w:rPr>
      <w:sz w:val="22"/>
      <w:szCs w:val="22"/>
      <w:lang w:val="uk-UA"/>
    </w:rPr>
  </w:style>
  <w:style w:type="paragraph" w:styleId="1">
    <w:name w:val="heading 1"/>
    <w:basedOn w:val="a"/>
    <w:next w:val="a"/>
    <w:link w:val="10"/>
    <w:uiPriority w:val="99"/>
    <w:qFormat/>
    <w:rsid w:val="003E0F7B"/>
    <w:pPr>
      <w:keepNext/>
      <w:keepLines/>
      <w:spacing w:before="480" w:after="120"/>
      <w:outlineLvl w:val="0"/>
    </w:pPr>
    <w:rPr>
      <w:b/>
      <w:sz w:val="48"/>
      <w:szCs w:val="48"/>
    </w:rPr>
  </w:style>
  <w:style w:type="paragraph" w:styleId="2">
    <w:name w:val="heading 2"/>
    <w:basedOn w:val="a"/>
    <w:next w:val="a"/>
    <w:link w:val="20"/>
    <w:uiPriority w:val="99"/>
    <w:qFormat/>
    <w:rsid w:val="003E0F7B"/>
    <w:pPr>
      <w:keepNext/>
      <w:keepLines/>
      <w:spacing w:before="360" w:after="80"/>
      <w:outlineLvl w:val="1"/>
    </w:pPr>
    <w:rPr>
      <w:b/>
      <w:sz w:val="36"/>
      <w:szCs w:val="36"/>
    </w:rPr>
  </w:style>
  <w:style w:type="paragraph" w:styleId="3">
    <w:name w:val="heading 3"/>
    <w:basedOn w:val="a"/>
    <w:next w:val="a"/>
    <w:link w:val="30"/>
    <w:uiPriority w:val="99"/>
    <w:qFormat/>
    <w:rsid w:val="003E0F7B"/>
    <w:pPr>
      <w:keepNext/>
      <w:keepLines/>
      <w:spacing w:before="280" w:after="80"/>
      <w:outlineLvl w:val="2"/>
    </w:pPr>
    <w:rPr>
      <w:b/>
      <w:sz w:val="28"/>
      <w:szCs w:val="28"/>
    </w:rPr>
  </w:style>
  <w:style w:type="paragraph" w:styleId="4">
    <w:name w:val="heading 4"/>
    <w:basedOn w:val="a"/>
    <w:next w:val="a"/>
    <w:link w:val="40"/>
    <w:uiPriority w:val="99"/>
    <w:qFormat/>
    <w:rsid w:val="003E0F7B"/>
    <w:pPr>
      <w:keepNext/>
      <w:keepLines/>
      <w:spacing w:before="240" w:after="40"/>
      <w:outlineLvl w:val="3"/>
    </w:pPr>
    <w:rPr>
      <w:b/>
      <w:sz w:val="24"/>
      <w:szCs w:val="24"/>
    </w:rPr>
  </w:style>
  <w:style w:type="paragraph" w:styleId="5">
    <w:name w:val="heading 5"/>
    <w:basedOn w:val="a"/>
    <w:next w:val="a"/>
    <w:link w:val="50"/>
    <w:uiPriority w:val="99"/>
    <w:qFormat/>
    <w:rsid w:val="003E0F7B"/>
    <w:pPr>
      <w:keepNext/>
      <w:keepLines/>
      <w:spacing w:before="220" w:after="40"/>
      <w:outlineLvl w:val="4"/>
    </w:pPr>
    <w:rPr>
      <w:b/>
    </w:rPr>
  </w:style>
  <w:style w:type="paragraph" w:styleId="6">
    <w:name w:val="heading 6"/>
    <w:basedOn w:val="a"/>
    <w:next w:val="a"/>
    <w:link w:val="60"/>
    <w:uiPriority w:val="99"/>
    <w:qFormat/>
    <w:rsid w:val="003E0F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14E"/>
    <w:rPr>
      <w:rFonts w:ascii="Cambria" w:eastAsia="Times New Roman" w:hAnsi="Cambria" w:cs="Times New Roman"/>
      <w:b/>
      <w:bCs/>
      <w:kern w:val="32"/>
      <w:sz w:val="32"/>
      <w:szCs w:val="32"/>
      <w:lang w:val="uk-UA"/>
    </w:rPr>
  </w:style>
  <w:style w:type="character" w:customStyle="1" w:styleId="20">
    <w:name w:val="Заголовок 2 Знак"/>
    <w:basedOn w:val="a0"/>
    <w:link w:val="2"/>
    <w:uiPriority w:val="9"/>
    <w:semiHidden/>
    <w:rsid w:val="0083714E"/>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
    <w:semiHidden/>
    <w:rsid w:val="0083714E"/>
    <w:rPr>
      <w:rFonts w:ascii="Cambria" w:eastAsia="Times New Roman" w:hAnsi="Cambria" w:cs="Times New Roman"/>
      <w:b/>
      <w:bCs/>
      <w:sz w:val="26"/>
      <w:szCs w:val="26"/>
      <w:lang w:val="uk-UA"/>
    </w:rPr>
  </w:style>
  <w:style w:type="character" w:customStyle="1" w:styleId="40">
    <w:name w:val="Заголовок 4 Знак"/>
    <w:basedOn w:val="a0"/>
    <w:link w:val="4"/>
    <w:uiPriority w:val="9"/>
    <w:semiHidden/>
    <w:rsid w:val="0083714E"/>
    <w:rPr>
      <w:rFonts w:ascii="Calibri" w:eastAsia="Times New Roman" w:hAnsi="Calibri" w:cs="Times New Roman"/>
      <w:b/>
      <w:bCs/>
      <w:sz w:val="28"/>
      <w:szCs w:val="28"/>
      <w:lang w:val="uk-UA"/>
    </w:rPr>
  </w:style>
  <w:style w:type="character" w:customStyle="1" w:styleId="50">
    <w:name w:val="Заголовок 5 Знак"/>
    <w:basedOn w:val="a0"/>
    <w:link w:val="5"/>
    <w:uiPriority w:val="9"/>
    <w:semiHidden/>
    <w:rsid w:val="0083714E"/>
    <w:rPr>
      <w:rFonts w:ascii="Calibri" w:eastAsia="Times New Roman" w:hAnsi="Calibri" w:cs="Times New Roman"/>
      <w:b/>
      <w:bCs/>
      <w:i/>
      <w:iCs/>
      <w:sz w:val="26"/>
      <w:szCs w:val="26"/>
      <w:lang w:val="uk-UA"/>
    </w:rPr>
  </w:style>
  <w:style w:type="character" w:customStyle="1" w:styleId="60">
    <w:name w:val="Заголовок 6 Знак"/>
    <w:basedOn w:val="a0"/>
    <w:link w:val="6"/>
    <w:uiPriority w:val="9"/>
    <w:semiHidden/>
    <w:rsid w:val="0083714E"/>
    <w:rPr>
      <w:rFonts w:ascii="Calibri" w:eastAsia="Times New Roman" w:hAnsi="Calibri" w:cs="Times New Roman"/>
      <w:b/>
      <w:bCs/>
      <w:lang w:val="uk-UA"/>
    </w:rPr>
  </w:style>
  <w:style w:type="table" w:customStyle="1" w:styleId="TableNormal1">
    <w:name w:val="Table Normal1"/>
    <w:uiPriority w:val="99"/>
    <w:rsid w:val="003E0F7B"/>
    <w:pPr>
      <w:spacing w:after="160" w:line="259" w:lineRule="auto"/>
    </w:pPr>
    <w:rPr>
      <w:sz w:val="22"/>
      <w:szCs w:val="22"/>
      <w:lang w:val="uk-UA"/>
    </w:rPr>
    <w:tblPr>
      <w:tblCellMar>
        <w:top w:w="0" w:type="dxa"/>
        <w:left w:w="0" w:type="dxa"/>
        <w:bottom w:w="0" w:type="dxa"/>
        <w:right w:w="0" w:type="dxa"/>
      </w:tblCellMar>
    </w:tblPr>
  </w:style>
  <w:style w:type="paragraph" w:styleId="a3">
    <w:name w:val="Title"/>
    <w:basedOn w:val="a"/>
    <w:next w:val="a"/>
    <w:link w:val="a4"/>
    <w:uiPriority w:val="99"/>
    <w:qFormat/>
    <w:rsid w:val="003E0F7B"/>
    <w:pPr>
      <w:keepNext/>
      <w:keepLines/>
      <w:spacing w:before="480" w:after="120"/>
    </w:pPr>
    <w:rPr>
      <w:b/>
      <w:sz w:val="72"/>
      <w:szCs w:val="72"/>
    </w:rPr>
  </w:style>
  <w:style w:type="character" w:customStyle="1" w:styleId="a4">
    <w:name w:val="Название Знак"/>
    <w:basedOn w:val="a0"/>
    <w:link w:val="a3"/>
    <w:uiPriority w:val="10"/>
    <w:rsid w:val="0083714E"/>
    <w:rPr>
      <w:rFonts w:ascii="Cambria" w:eastAsia="Times New Roman" w:hAnsi="Cambria" w:cs="Times New Roman"/>
      <w:b/>
      <w:bCs/>
      <w:kern w:val="28"/>
      <w:sz w:val="32"/>
      <w:szCs w:val="32"/>
      <w:lang w:val="uk-UA"/>
    </w:rPr>
  </w:style>
  <w:style w:type="paragraph" w:styleId="a5">
    <w:name w:val="List Paragraph"/>
    <w:basedOn w:val="a"/>
    <w:uiPriority w:val="99"/>
    <w:qFormat/>
    <w:rsid w:val="000F68E7"/>
    <w:pPr>
      <w:ind w:left="720"/>
      <w:contextualSpacing/>
    </w:pPr>
  </w:style>
  <w:style w:type="paragraph" w:customStyle="1" w:styleId="11">
    <w:name w:val="Звичайний1"/>
    <w:uiPriority w:val="99"/>
    <w:rsid w:val="000F68E7"/>
    <w:pPr>
      <w:jc w:val="both"/>
    </w:pPr>
    <w:rPr>
      <w:rFonts w:ascii="Times New Roman" w:eastAsia="Times New Roman" w:hAnsi="Times New Roman" w:cs="Times New Roman"/>
      <w:sz w:val="24"/>
      <w:szCs w:val="24"/>
      <w:lang w:val="uk-UA"/>
    </w:rPr>
  </w:style>
  <w:style w:type="table" w:styleId="a6">
    <w:name w:val="Table Grid"/>
    <w:basedOn w:val="a1"/>
    <w:uiPriority w:val="99"/>
    <w:rsid w:val="000F6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link w:val="a8"/>
    <w:uiPriority w:val="99"/>
    <w:qFormat/>
    <w:rsid w:val="003E0F7B"/>
    <w:pPr>
      <w:keepNext/>
      <w:keepLines/>
      <w:spacing w:before="360" w:after="80"/>
    </w:pPr>
    <w:rPr>
      <w:rFonts w:ascii="Georgia" w:hAnsi="Georgia" w:cs="Georgia"/>
      <w:i/>
      <w:color w:val="666666"/>
      <w:sz w:val="48"/>
      <w:szCs w:val="48"/>
    </w:rPr>
  </w:style>
  <w:style w:type="character" w:customStyle="1" w:styleId="a8">
    <w:name w:val="Подзаголовок Знак"/>
    <w:basedOn w:val="a0"/>
    <w:link w:val="a7"/>
    <w:uiPriority w:val="11"/>
    <w:rsid w:val="0083714E"/>
    <w:rPr>
      <w:rFonts w:ascii="Cambria" w:eastAsia="Times New Roman" w:hAnsi="Cambria" w:cs="Times New Roman"/>
      <w:sz w:val="24"/>
      <w:szCs w:val="24"/>
      <w:lang w:val="uk-UA"/>
    </w:rPr>
  </w:style>
  <w:style w:type="table" w:customStyle="1" w:styleId="a9">
    <w:name w:val="Стиль"/>
    <w:basedOn w:val="TableNormal1"/>
    <w:uiPriority w:val="99"/>
    <w:rsid w:val="003E0F7B"/>
    <w:pPr>
      <w:spacing w:after="0" w:line="240" w:lineRule="auto"/>
    </w:pPr>
    <w:tblPr>
      <w:tblStyleRowBandSize w:val="1"/>
      <w:tblStyleColBandSize w:val="1"/>
      <w:tblCellMar>
        <w:left w:w="108" w:type="dxa"/>
        <w:right w:w="108" w:type="dxa"/>
      </w:tblCellMar>
    </w:tblPr>
  </w:style>
  <w:style w:type="character" w:styleId="aa">
    <w:name w:val="Hyperlink"/>
    <w:basedOn w:val="a0"/>
    <w:uiPriority w:val="99"/>
    <w:unhideWhenUsed/>
    <w:rsid w:val="008060A3"/>
    <w:rPr>
      <w:color w:val="0000FF"/>
      <w:u w:val="single"/>
    </w:rPr>
  </w:style>
  <w:style w:type="paragraph" w:styleId="ab">
    <w:name w:val="Balloon Text"/>
    <w:basedOn w:val="a"/>
    <w:link w:val="ac"/>
    <w:uiPriority w:val="99"/>
    <w:semiHidden/>
    <w:unhideWhenUsed/>
    <w:rsid w:val="00D534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34B4"/>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E1C6-10A1-45EA-AC0C-BFAC8699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3845</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Слизькоуха Анастасія Романівна</dc:creator>
  <cp:lastModifiedBy>Волошина Анастасія Миколаївна</cp:lastModifiedBy>
  <cp:revision>2</cp:revision>
  <cp:lastPrinted>2021-04-22T14:20:00Z</cp:lastPrinted>
  <dcterms:created xsi:type="dcterms:W3CDTF">2021-06-17T11:46:00Z</dcterms:created>
  <dcterms:modified xsi:type="dcterms:W3CDTF">2021-06-17T11:46:00Z</dcterms:modified>
</cp:coreProperties>
</file>